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82" w:rsidRPr="008E7882" w:rsidRDefault="008E7882" w:rsidP="008E7882">
      <w:pPr>
        <w:shd w:val="clear" w:color="auto" w:fill="FFFFFF"/>
        <w:spacing w:after="0" w:line="240" w:lineRule="auto"/>
        <w:outlineLvl w:val="0"/>
        <w:rPr>
          <w:rFonts w:ascii="Arial" w:eastAsia="Times New Roman" w:hAnsi="Arial" w:cs="Arial"/>
          <w:b/>
          <w:bCs/>
          <w:caps/>
          <w:kern w:val="36"/>
          <w:sz w:val="24"/>
          <w:szCs w:val="24"/>
          <w:lang w:eastAsia="nl-NL"/>
        </w:rPr>
      </w:pPr>
      <w:r w:rsidRPr="008E7882">
        <w:rPr>
          <w:rFonts w:ascii="Arial" w:eastAsia="Times New Roman" w:hAnsi="Arial" w:cs="Arial"/>
          <w:b/>
          <w:bCs/>
          <w:caps/>
          <w:kern w:val="36"/>
          <w:sz w:val="24"/>
          <w:szCs w:val="24"/>
          <w:lang w:eastAsia="nl-NL"/>
        </w:rPr>
        <w:t>VOORWAARDEN</w:t>
      </w:r>
    </w:p>
    <w:p w:rsidR="008E7882" w:rsidRPr="008E7882" w:rsidRDefault="008E7882" w:rsidP="008E7882">
      <w:pPr>
        <w:shd w:val="clear" w:color="auto" w:fill="FFFFFF"/>
        <w:spacing w:after="0" w:line="300" w:lineRule="atLeast"/>
        <w:outlineLvl w:val="2"/>
        <w:rPr>
          <w:rFonts w:ascii="inherit" w:eastAsia="Times New Roman" w:hAnsi="inherit" w:cs="Arial"/>
          <w:b/>
          <w:caps/>
          <w:sz w:val="24"/>
          <w:szCs w:val="24"/>
          <w:lang w:eastAsia="nl-NL"/>
        </w:rPr>
      </w:pPr>
      <w:r w:rsidRPr="008E7882">
        <w:rPr>
          <w:rFonts w:ascii="Arial" w:eastAsia="Times New Roman" w:hAnsi="Arial" w:cs="Arial"/>
          <w:b/>
          <w:bCs/>
          <w:caps/>
          <w:sz w:val="24"/>
          <w:szCs w:val="24"/>
          <w:lang w:eastAsia="nl-NL"/>
        </w:rPr>
        <w:t>ALGEMENE VERKOOP-, LEVERINGS- EN BETALINGSVOORWAARDEN</w:t>
      </w:r>
    </w:p>
    <w:p w:rsidR="008E7882" w:rsidRPr="00B176FC" w:rsidRDefault="008E7882" w:rsidP="000C671D">
      <w:pPr>
        <w:shd w:val="clear" w:color="auto" w:fill="FFFFFF"/>
        <w:spacing w:after="0" w:line="240" w:lineRule="auto"/>
        <w:rPr>
          <w:rFonts w:ascii="Arial" w:eastAsia="Times New Roman" w:hAnsi="Arial" w:cs="Arial"/>
          <w:lang w:eastAsia="nl-NL"/>
        </w:rPr>
      </w:pPr>
      <w:r w:rsidRPr="008E7882">
        <w:rPr>
          <w:rFonts w:ascii="Arial" w:eastAsia="Times New Roman" w:hAnsi="Arial" w:cs="Arial"/>
          <w:color w:val="1A3454"/>
          <w:sz w:val="24"/>
          <w:szCs w:val="24"/>
          <w:lang w:eastAsia="nl-NL"/>
        </w:rPr>
        <w:br/>
      </w:r>
      <w:r w:rsidRPr="00B176FC">
        <w:rPr>
          <w:rFonts w:ascii="Arial" w:eastAsia="Times New Roman" w:hAnsi="Arial" w:cs="Arial"/>
          <w:lang w:eastAsia="nl-NL"/>
        </w:rPr>
        <w:t xml:space="preserve">The Gateway </w:t>
      </w:r>
      <w:proofErr w:type="spellStart"/>
      <w:r w:rsidRPr="00B176FC">
        <w:rPr>
          <w:rFonts w:ascii="Arial" w:eastAsia="Times New Roman" w:hAnsi="Arial" w:cs="Arial"/>
          <w:lang w:eastAsia="nl-NL"/>
        </w:rPr>
        <w:t>To</w:t>
      </w:r>
      <w:proofErr w:type="spellEnd"/>
      <w:r w:rsidRPr="00B176FC">
        <w:rPr>
          <w:rFonts w:ascii="Arial" w:eastAsia="Times New Roman" w:hAnsi="Arial" w:cs="Arial"/>
          <w:lang w:eastAsia="nl-NL"/>
        </w:rPr>
        <w:t xml:space="preserve"> Europe B.V., ingeschreven in het handelsregister onder nummer 70310394, kantoorhoudende te Hengelo (Ov), Beethovelaan 14, 7557 BD.</w:t>
      </w:r>
      <w:r w:rsidR="006B7171">
        <w:rPr>
          <w:rFonts w:ascii="Arial" w:eastAsia="Times New Roman" w:hAnsi="Arial" w:cs="Arial"/>
          <w:lang w:eastAsia="nl-NL"/>
        </w:rPr>
        <w:t xml:space="preserve"> </w:t>
      </w:r>
      <w:r w:rsidRPr="00B176FC">
        <w:rPr>
          <w:rFonts w:ascii="Arial" w:eastAsia="Times New Roman" w:hAnsi="Arial" w:cs="Arial"/>
          <w:lang w:eastAsia="nl-NL"/>
        </w:rPr>
        <w:t xml:space="preserve">Deze algemene voorwaarden zijn van toepassing op alle leveringen vanuit The Gateway </w:t>
      </w:r>
      <w:proofErr w:type="spellStart"/>
      <w:r w:rsidRPr="00B176FC">
        <w:rPr>
          <w:rFonts w:ascii="Arial" w:eastAsia="Times New Roman" w:hAnsi="Arial" w:cs="Arial"/>
          <w:lang w:eastAsia="nl-NL"/>
        </w:rPr>
        <w:t>To</w:t>
      </w:r>
      <w:proofErr w:type="spellEnd"/>
      <w:r w:rsidRPr="00B176FC">
        <w:rPr>
          <w:rFonts w:ascii="Arial" w:eastAsia="Times New Roman" w:hAnsi="Arial" w:cs="Arial"/>
          <w:lang w:eastAsia="nl-NL"/>
        </w:rPr>
        <w:t xml:space="preserve"> Europe BV</w:t>
      </w:r>
      <w:r w:rsidR="006B7171">
        <w:rPr>
          <w:rFonts w:ascii="Arial" w:eastAsia="Times New Roman" w:hAnsi="Arial" w:cs="Arial"/>
          <w:lang w:eastAsia="nl-NL"/>
        </w:rPr>
        <w:t>.</w:t>
      </w:r>
    </w:p>
    <w:p w:rsidR="00580765" w:rsidRPr="00B176FC" w:rsidRDefault="00580765" w:rsidP="000C671D">
      <w:pPr>
        <w:shd w:val="clear" w:color="auto" w:fill="FFFFFF"/>
        <w:spacing w:after="0" w:line="240" w:lineRule="auto"/>
        <w:rPr>
          <w:rFonts w:ascii="Arial" w:eastAsia="Times New Roman" w:hAnsi="Arial" w:cs="Arial"/>
          <w:u w:val="single"/>
          <w:lang w:eastAsia="nl-NL"/>
        </w:rPr>
      </w:pPr>
    </w:p>
    <w:p w:rsidR="008E7882" w:rsidRPr="00641A0A" w:rsidRDefault="008E7882" w:rsidP="000C671D">
      <w:pPr>
        <w:shd w:val="clear" w:color="auto" w:fill="FFFFFF"/>
        <w:spacing w:after="0" w:line="240" w:lineRule="auto"/>
        <w:rPr>
          <w:rFonts w:ascii="Arial" w:eastAsia="Times New Roman" w:hAnsi="Arial" w:cs="Arial"/>
          <w:b/>
          <w:lang w:eastAsia="nl-NL"/>
        </w:rPr>
      </w:pPr>
      <w:r w:rsidRPr="00641A0A">
        <w:rPr>
          <w:rFonts w:ascii="Arial" w:eastAsia="Times New Roman" w:hAnsi="Arial" w:cs="Arial"/>
          <w:b/>
          <w:u w:val="single"/>
          <w:lang w:eastAsia="nl-NL"/>
        </w:rPr>
        <w:t>Artikel 1: Begripsbepaling</w:t>
      </w:r>
    </w:p>
    <w:p w:rsidR="008E7882" w:rsidRPr="00B176FC" w:rsidRDefault="008E7882" w:rsidP="000C671D">
      <w:pPr>
        <w:numPr>
          <w:ilvl w:val="0"/>
          <w:numId w:val="1"/>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Onder TGTE wordt in deze Algemene Voorwaarden verstaan: The Gateway </w:t>
      </w:r>
      <w:proofErr w:type="spellStart"/>
      <w:r w:rsidRPr="00B176FC">
        <w:rPr>
          <w:rFonts w:ascii="Arial" w:eastAsia="Times New Roman" w:hAnsi="Arial" w:cs="Arial"/>
          <w:lang w:eastAsia="nl-NL"/>
        </w:rPr>
        <w:t>To</w:t>
      </w:r>
      <w:proofErr w:type="spellEnd"/>
      <w:r w:rsidRPr="00B176FC">
        <w:rPr>
          <w:rFonts w:ascii="Arial" w:eastAsia="Times New Roman" w:hAnsi="Arial" w:cs="Arial"/>
          <w:lang w:eastAsia="nl-NL"/>
        </w:rPr>
        <w:t xml:space="preserve"> Europe B.V.</w:t>
      </w:r>
    </w:p>
    <w:p w:rsidR="008E7882" w:rsidRPr="00B176FC" w:rsidRDefault="008E7882" w:rsidP="000C671D">
      <w:pPr>
        <w:numPr>
          <w:ilvl w:val="0"/>
          <w:numId w:val="1"/>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Onder koper wordt in deze Algemene Voorwaarden mede begrepen degene in wiens opdracht en voor wiens rekening diensten worden verricht, alsmede degene met wie koopovereenkomsten tot levering van producten worden gesloten.</w:t>
      </w:r>
    </w:p>
    <w:p w:rsidR="008E7882" w:rsidRPr="00641A0A" w:rsidRDefault="008E7882" w:rsidP="000C671D">
      <w:pPr>
        <w:shd w:val="clear" w:color="auto" w:fill="FFFFFF"/>
        <w:spacing w:after="0" w:line="240" w:lineRule="auto"/>
        <w:rPr>
          <w:rFonts w:ascii="Arial" w:eastAsia="Times New Roman" w:hAnsi="Arial" w:cs="Arial"/>
          <w:b/>
          <w:lang w:eastAsia="nl-NL"/>
        </w:rPr>
      </w:pPr>
      <w:r w:rsidRPr="00B176FC">
        <w:rPr>
          <w:rFonts w:ascii="Arial" w:eastAsia="Times New Roman" w:hAnsi="Arial" w:cs="Arial"/>
          <w:u w:val="single"/>
          <w:lang w:eastAsia="nl-NL"/>
        </w:rPr>
        <w:br/>
      </w:r>
      <w:r w:rsidRPr="00641A0A">
        <w:rPr>
          <w:rFonts w:ascii="Arial" w:eastAsia="Times New Roman" w:hAnsi="Arial" w:cs="Arial"/>
          <w:b/>
          <w:u w:val="single"/>
          <w:lang w:eastAsia="nl-NL"/>
        </w:rPr>
        <w:t>Artikel 2: Algemeen/Toepasselijkheid</w:t>
      </w:r>
    </w:p>
    <w:p w:rsidR="008E7882" w:rsidRPr="00B176FC" w:rsidRDefault="008E7882" w:rsidP="000C671D">
      <w:pPr>
        <w:numPr>
          <w:ilvl w:val="0"/>
          <w:numId w:val="2"/>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Deze voorwaarden zijn met uitsluiting van de Algemene Voorwaarden van kopers van toepassing op alle aanbiedingen, koopovereenkomsten en leveranties van producten en op alle aanbiedingen en overeenkomsten zoals het verrichten van diensten tussen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en haar kopers.</w:t>
      </w:r>
    </w:p>
    <w:p w:rsidR="008E7882" w:rsidRPr="00B176FC" w:rsidRDefault="008E7882" w:rsidP="000C671D">
      <w:pPr>
        <w:numPr>
          <w:ilvl w:val="0"/>
          <w:numId w:val="2"/>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Eventuele inkoop- of andere voorwaarden maken alleen deel uit van een overeenkomst voor zover die voorwaarden of bedingen door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uitdrukkelijk en schriftelijk zijn aanvaard.</w:t>
      </w:r>
    </w:p>
    <w:p w:rsidR="008E7882" w:rsidRPr="00B176FC" w:rsidRDefault="008E7882" w:rsidP="000C671D">
      <w:pPr>
        <w:numPr>
          <w:ilvl w:val="0"/>
          <w:numId w:val="2"/>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Koper met wie in het verleden op (andere) Algemene Voorwaarden is gecontracteerd, stemt in met toepasselijkheid van deze Algemene Voorwaarden op latere overeenkomsten tussen koper en </w:t>
      </w:r>
      <w:r w:rsidR="000C671D" w:rsidRPr="00B176FC">
        <w:rPr>
          <w:rFonts w:ascii="Arial" w:eastAsia="Times New Roman" w:hAnsi="Arial" w:cs="Arial"/>
          <w:lang w:eastAsia="nl-NL"/>
        </w:rPr>
        <w:t>TGTE</w:t>
      </w:r>
      <w:r w:rsidRPr="00B176FC">
        <w:rPr>
          <w:rFonts w:ascii="Arial" w:eastAsia="Times New Roman" w:hAnsi="Arial" w:cs="Arial"/>
          <w:lang w:eastAsia="nl-NL"/>
        </w:rPr>
        <w:t>.</w:t>
      </w:r>
    </w:p>
    <w:p w:rsidR="008E7882" w:rsidRPr="00641A0A" w:rsidRDefault="008E7882" w:rsidP="000C671D">
      <w:pPr>
        <w:shd w:val="clear" w:color="auto" w:fill="FFFFFF"/>
        <w:spacing w:after="0" w:line="240" w:lineRule="auto"/>
        <w:rPr>
          <w:rFonts w:ascii="Arial" w:eastAsia="Times New Roman" w:hAnsi="Arial" w:cs="Arial"/>
          <w:b/>
          <w:lang w:eastAsia="nl-NL"/>
        </w:rPr>
      </w:pPr>
      <w:r w:rsidRPr="00B176FC">
        <w:rPr>
          <w:rFonts w:ascii="Arial" w:eastAsia="Times New Roman" w:hAnsi="Arial" w:cs="Arial"/>
          <w:u w:val="single"/>
          <w:lang w:eastAsia="nl-NL"/>
        </w:rPr>
        <w:br/>
      </w:r>
      <w:r w:rsidRPr="00641A0A">
        <w:rPr>
          <w:rFonts w:ascii="Arial" w:eastAsia="Times New Roman" w:hAnsi="Arial" w:cs="Arial"/>
          <w:b/>
          <w:u w:val="single"/>
          <w:lang w:eastAsia="nl-NL"/>
        </w:rPr>
        <w:t>Artikel 3: Aanbiedingen / Industriële eigendom</w:t>
      </w:r>
    </w:p>
    <w:p w:rsidR="008E7882" w:rsidRPr="00B176FC" w:rsidRDefault="008E7882" w:rsidP="000C671D">
      <w:pPr>
        <w:numPr>
          <w:ilvl w:val="0"/>
          <w:numId w:val="3"/>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Alle aanbiedingen in prijscouranten, circulaires, advertenties, orderbevestigingen, brieven, waar ook gepubliceerd of hoe ook gedaan, zijn steeds vrijblijvend.</w:t>
      </w:r>
    </w:p>
    <w:p w:rsidR="008E7882" w:rsidRPr="00B176FC" w:rsidRDefault="008E7882" w:rsidP="000C671D">
      <w:pPr>
        <w:numPr>
          <w:ilvl w:val="0"/>
          <w:numId w:val="3"/>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Alle rechten uit hoofde van industriële en intellectuele eigendom, alsmede auteursrechten, blijven berusten bij </w:t>
      </w:r>
      <w:r w:rsidR="000C671D" w:rsidRPr="00B176FC">
        <w:rPr>
          <w:rFonts w:ascii="Arial" w:eastAsia="Times New Roman" w:hAnsi="Arial" w:cs="Arial"/>
          <w:lang w:eastAsia="nl-NL"/>
        </w:rPr>
        <w:t>TGTE</w:t>
      </w:r>
      <w:r w:rsidRPr="00B176FC">
        <w:rPr>
          <w:rFonts w:ascii="Arial" w:eastAsia="Times New Roman" w:hAnsi="Arial" w:cs="Arial"/>
          <w:lang w:eastAsia="nl-NL"/>
        </w:rPr>
        <w:t>.</w:t>
      </w:r>
    </w:p>
    <w:p w:rsidR="008E7882" w:rsidRPr="00641A0A" w:rsidRDefault="008E7882" w:rsidP="000C671D">
      <w:pPr>
        <w:shd w:val="clear" w:color="auto" w:fill="FFFFFF"/>
        <w:spacing w:after="0" w:line="240" w:lineRule="auto"/>
        <w:rPr>
          <w:rFonts w:ascii="Arial" w:eastAsia="Times New Roman" w:hAnsi="Arial" w:cs="Arial"/>
          <w:b/>
          <w:lang w:eastAsia="nl-NL"/>
        </w:rPr>
      </w:pPr>
      <w:r w:rsidRPr="00B176FC">
        <w:rPr>
          <w:rFonts w:ascii="Arial" w:eastAsia="Times New Roman" w:hAnsi="Arial" w:cs="Arial"/>
          <w:u w:val="single"/>
          <w:lang w:eastAsia="nl-NL"/>
        </w:rPr>
        <w:br/>
      </w:r>
      <w:r w:rsidRPr="00641A0A">
        <w:rPr>
          <w:rFonts w:ascii="Arial" w:eastAsia="Times New Roman" w:hAnsi="Arial" w:cs="Arial"/>
          <w:b/>
          <w:u w:val="single"/>
          <w:lang w:eastAsia="nl-NL"/>
        </w:rPr>
        <w:t>Artikel 4: Overeenkomst</w:t>
      </w:r>
    </w:p>
    <w:p w:rsidR="008E7882" w:rsidRPr="00B176FC" w:rsidRDefault="008E7882" w:rsidP="000C671D">
      <w:pPr>
        <w:numPr>
          <w:ilvl w:val="0"/>
          <w:numId w:val="4"/>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Een overeenkomst komt tot stand op het moment dat koper via de webshop, dan wel telefonisch, via e-mail of schriftelijk een bestelling doet, tenzij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binnen 48 uur na bestelling, via e-mail en/of schriftelijk aan koper laat weten de bestelling niet te accepteren. Het voorafgaande geldt ook voor door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aangewezen leveranciers, bij wie koper rechtstreeks bestelt.</w:t>
      </w:r>
    </w:p>
    <w:p w:rsidR="008E7882" w:rsidRPr="00641A0A" w:rsidRDefault="008E7882" w:rsidP="000C671D">
      <w:pPr>
        <w:shd w:val="clear" w:color="auto" w:fill="FFFFFF"/>
        <w:spacing w:after="0" w:line="240" w:lineRule="auto"/>
        <w:rPr>
          <w:rFonts w:ascii="Arial" w:eastAsia="Times New Roman" w:hAnsi="Arial" w:cs="Arial"/>
          <w:b/>
          <w:lang w:eastAsia="nl-NL"/>
        </w:rPr>
      </w:pPr>
      <w:r w:rsidRPr="00B176FC">
        <w:rPr>
          <w:rFonts w:ascii="Arial" w:eastAsia="Times New Roman" w:hAnsi="Arial" w:cs="Arial"/>
          <w:u w:val="single"/>
          <w:lang w:eastAsia="nl-NL"/>
        </w:rPr>
        <w:br/>
      </w:r>
      <w:r w:rsidRPr="00641A0A">
        <w:rPr>
          <w:rFonts w:ascii="Arial" w:eastAsia="Times New Roman" w:hAnsi="Arial" w:cs="Arial"/>
          <w:b/>
          <w:u w:val="single"/>
          <w:lang w:eastAsia="nl-NL"/>
        </w:rPr>
        <w:t>Artikel 5: Prijzen</w:t>
      </w:r>
    </w:p>
    <w:p w:rsidR="008E7882" w:rsidRPr="00B176FC" w:rsidRDefault="008E7882" w:rsidP="000C671D">
      <w:pPr>
        <w:numPr>
          <w:ilvl w:val="0"/>
          <w:numId w:val="5"/>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Alle prijzen zijn exclusief B.T.W. en in Euro’s (€) uitgedrukt, tenzij uitdrukkelijk anders is vermeld.</w:t>
      </w:r>
    </w:p>
    <w:p w:rsidR="008E7882" w:rsidRPr="00B176FC" w:rsidRDefault="008E7882" w:rsidP="000C671D">
      <w:pPr>
        <w:numPr>
          <w:ilvl w:val="0"/>
          <w:numId w:val="5"/>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Alle prijzen zijn gebaseerd op de ten tijde van de totstandkoming van de overeenkomst geldende prijslijsten, dan wel latere prijsopgaven via een door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geautomatiseerd systeem, dan wel via e-mail of schriftelijk.</w:t>
      </w:r>
    </w:p>
    <w:p w:rsidR="008E7882" w:rsidRPr="00B176FC" w:rsidRDefault="008E7882" w:rsidP="000C671D">
      <w:pPr>
        <w:numPr>
          <w:ilvl w:val="0"/>
          <w:numId w:val="5"/>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Indien na het sluiten van de overeenkomst één of meer kostprijsfactoren een verhoging ondergaan, is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gerechtigd deze in de prijs door te berekenen.</w:t>
      </w:r>
    </w:p>
    <w:p w:rsidR="00641A0A" w:rsidRDefault="008E7882" w:rsidP="000C671D">
      <w:pPr>
        <w:shd w:val="clear" w:color="auto" w:fill="FFFFFF"/>
        <w:spacing w:after="0" w:line="240" w:lineRule="auto"/>
        <w:rPr>
          <w:rFonts w:ascii="Arial" w:eastAsia="Times New Roman" w:hAnsi="Arial" w:cs="Arial"/>
          <w:b/>
          <w:u w:val="single"/>
          <w:lang w:eastAsia="nl-NL"/>
        </w:rPr>
      </w:pPr>
      <w:r w:rsidRPr="00B176FC">
        <w:rPr>
          <w:rFonts w:ascii="Arial" w:eastAsia="Times New Roman" w:hAnsi="Arial" w:cs="Arial"/>
          <w:u w:val="single"/>
          <w:lang w:eastAsia="nl-NL"/>
        </w:rPr>
        <w:br/>
      </w:r>
    </w:p>
    <w:p w:rsidR="008E7882" w:rsidRPr="00641A0A" w:rsidRDefault="008E7882" w:rsidP="000C671D">
      <w:pPr>
        <w:shd w:val="clear" w:color="auto" w:fill="FFFFFF"/>
        <w:spacing w:after="0" w:line="240" w:lineRule="auto"/>
        <w:rPr>
          <w:rFonts w:ascii="Arial" w:eastAsia="Times New Roman" w:hAnsi="Arial" w:cs="Arial"/>
          <w:b/>
          <w:lang w:eastAsia="nl-NL"/>
        </w:rPr>
      </w:pPr>
      <w:r w:rsidRPr="00641A0A">
        <w:rPr>
          <w:rFonts w:ascii="Arial" w:eastAsia="Times New Roman" w:hAnsi="Arial" w:cs="Arial"/>
          <w:b/>
          <w:u w:val="single"/>
          <w:lang w:eastAsia="nl-NL"/>
        </w:rPr>
        <w:lastRenderedPageBreak/>
        <w:t>Artikel 6: Betaling</w:t>
      </w:r>
    </w:p>
    <w:p w:rsidR="008E7882" w:rsidRPr="004D7DF3" w:rsidRDefault="008E7882" w:rsidP="000C671D">
      <w:pPr>
        <w:numPr>
          <w:ilvl w:val="0"/>
          <w:numId w:val="6"/>
        </w:numPr>
        <w:shd w:val="clear" w:color="auto" w:fill="FFFFFF"/>
        <w:spacing w:before="100" w:beforeAutospacing="1" w:after="0" w:line="240" w:lineRule="auto"/>
        <w:rPr>
          <w:rFonts w:ascii="Arial" w:eastAsia="Times New Roman" w:hAnsi="Arial" w:cs="Arial"/>
          <w:lang w:eastAsia="nl-NL"/>
        </w:rPr>
      </w:pPr>
      <w:r w:rsidRPr="004D7DF3">
        <w:rPr>
          <w:rFonts w:ascii="Arial" w:eastAsia="Times New Roman" w:hAnsi="Arial" w:cs="Arial"/>
          <w:lang w:eastAsia="nl-NL"/>
        </w:rPr>
        <w:t xml:space="preserve">Alle betalingen worden binnen </w:t>
      </w:r>
      <w:r w:rsidR="004D7DF3" w:rsidRPr="004D7DF3">
        <w:rPr>
          <w:rFonts w:ascii="Arial" w:eastAsia="Times New Roman" w:hAnsi="Arial" w:cs="Arial"/>
          <w:lang w:eastAsia="nl-NL"/>
        </w:rPr>
        <w:t>8</w:t>
      </w:r>
      <w:r w:rsidRPr="004D7DF3">
        <w:rPr>
          <w:rFonts w:ascii="Arial" w:eastAsia="Times New Roman" w:hAnsi="Arial" w:cs="Arial"/>
          <w:lang w:eastAsia="nl-NL"/>
        </w:rPr>
        <w:t xml:space="preserve"> dagen na factuurdatum door middel van overschrijving geïnd, tenzij </w:t>
      </w:r>
      <w:r w:rsidR="000C671D" w:rsidRPr="004D7DF3">
        <w:rPr>
          <w:rFonts w:ascii="Arial" w:eastAsia="Times New Roman" w:hAnsi="Arial" w:cs="Arial"/>
          <w:lang w:eastAsia="nl-NL"/>
        </w:rPr>
        <w:t>TGTE</w:t>
      </w:r>
      <w:r w:rsidRPr="004D7DF3">
        <w:rPr>
          <w:rFonts w:ascii="Arial" w:eastAsia="Times New Roman" w:hAnsi="Arial" w:cs="Arial"/>
          <w:lang w:eastAsia="nl-NL"/>
        </w:rPr>
        <w:t xml:space="preserve"> contante betaling bij levering ofwel vooruitbetaling zal vorderen. </w:t>
      </w:r>
    </w:p>
    <w:p w:rsidR="008E7882" w:rsidRPr="004D7DF3" w:rsidRDefault="008E7882" w:rsidP="000C671D">
      <w:pPr>
        <w:numPr>
          <w:ilvl w:val="0"/>
          <w:numId w:val="6"/>
        </w:numPr>
        <w:shd w:val="clear" w:color="auto" w:fill="FFFFFF"/>
        <w:spacing w:before="100" w:beforeAutospacing="1" w:after="0" w:line="240" w:lineRule="auto"/>
        <w:rPr>
          <w:rFonts w:ascii="Arial" w:eastAsia="Times New Roman" w:hAnsi="Arial" w:cs="Arial"/>
          <w:lang w:eastAsia="nl-NL"/>
        </w:rPr>
      </w:pPr>
      <w:r w:rsidRPr="004D7DF3">
        <w:rPr>
          <w:rFonts w:ascii="Arial" w:eastAsia="Times New Roman" w:hAnsi="Arial" w:cs="Arial"/>
          <w:lang w:eastAsia="nl-NL"/>
        </w:rPr>
        <w:t xml:space="preserve">Indien de koper niet tijdig of niet volledig heeft betaald of als automatische incasso om wat voor reden dan ook niet mogelijk was, is hij van rechtswege in verzuim zonder dat een nadere ingebrekestelling is vereist. In dat geval zijn alle vorderingen van </w:t>
      </w:r>
      <w:r w:rsidR="000C671D" w:rsidRPr="004D7DF3">
        <w:rPr>
          <w:rFonts w:ascii="Arial" w:eastAsia="Times New Roman" w:hAnsi="Arial" w:cs="Arial"/>
          <w:lang w:eastAsia="nl-NL"/>
        </w:rPr>
        <w:t>TGTE</w:t>
      </w:r>
      <w:r w:rsidRPr="004D7DF3">
        <w:rPr>
          <w:rFonts w:ascii="Arial" w:eastAsia="Times New Roman" w:hAnsi="Arial" w:cs="Arial"/>
          <w:lang w:eastAsia="nl-NL"/>
        </w:rPr>
        <w:t xml:space="preserve"> op koper waarop deze Algemene Voorwaarden van toepassing zijn, direct en onmiddellijk opeisbaar. Tevens is koper alsdan aan </w:t>
      </w:r>
      <w:r w:rsidR="000C671D" w:rsidRPr="004D7DF3">
        <w:rPr>
          <w:rFonts w:ascii="Arial" w:eastAsia="Times New Roman" w:hAnsi="Arial" w:cs="Arial"/>
          <w:lang w:eastAsia="nl-NL"/>
        </w:rPr>
        <w:t>TGTE</w:t>
      </w:r>
      <w:r w:rsidRPr="004D7DF3">
        <w:rPr>
          <w:rFonts w:ascii="Arial" w:eastAsia="Times New Roman" w:hAnsi="Arial" w:cs="Arial"/>
          <w:lang w:eastAsia="nl-NL"/>
        </w:rPr>
        <w:t xml:space="preserve"> een jaarrente verschuldigd van 3 % boven de op dat moment door de Nederlandse Bank gehanteerde 3 </w:t>
      </w:r>
      <w:proofErr w:type="spellStart"/>
      <w:r w:rsidRPr="004D7DF3">
        <w:rPr>
          <w:rFonts w:ascii="Arial" w:eastAsia="Times New Roman" w:hAnsi="Arial" w:cs="Arial"/>
          <w:lang w:eastAsia="nl-NL"/>
        </w:rPr>
        <w:t>maandse</w:t>
      </w:r>
      <w:proofErr w:type="spellEnd"/>
      <w:r w:rsidRPr="004D7DF3">
        <w:rPr>
          <w:rFonts w:ascii="Arial" w:eastAsia="Times New Roman" w:hAnsi="Arial" w:cs="Arial"/>
          <w:lang w:eastAsia="nl-NL"/>
        </w:rPr>
        <w:t xml:space="preserve"> </w:t>
      </w:r>
      <w:proofErr w:type="spellStart"/>
      <w:r w:rsidRPr="004D7DF3">
        <w:rPr>
          <w:rFonts w:ascii="Arial" w:eastAsia="Times New Roman" w:hAnsi="Arial" w:cs="Arial"/>
          <w:lang w:eastAsia="nl-NL"/>
        </w:rPr>
        <w:t>Euribor</w:t>
      </w:r>
      <w:proofErr w:type="spellEnd"/>
      <w:r w:rsidRPr="004D7DF3">
        <w:rPr>
          <w:rFonts w:ascii="Arial" w:eastAsia="Times New Roman" w:hAnsi="Arial" w:cs="Arial"/>
          <w:lang w:eastAsia="nl-NL"/>
        </w:rPr>
        <w:t>-rente, met een minimum van 8,5%, waarbij een gedeelte van een maand geldt als volledige maand.</w:t>
      </w:r>
    </w:p>
    <w:p w:rsidR="008E7882" w:rsidRPr="004D7DF3" w:rsidRDefault="008E7882" w:rsidP="000C671D">
      <w:pPr>
        <w:numPr>
          <w:ilvl w:val="0"/>
          <w:numId w:val="6"/>
        </w:numPr>
        <w:shd w:val="clear" w:color="auto" w:fill="FFFFFF"/>
        <w:spacing w:before="100" w:beforeAutospacing="1" w:after="0" w:line="240" w:lineRule="auto"/>
        <w:rPr>
          <w:rFonts w:ascii="Arial" w:eastAsia="Times New Roman" w:hAnsi="Arial" w:cs="Arial"/>
          <w:lang w:eastAsia="nl-NL"/>
        </w:rPr>
      </w:pPr>
      <w:r w:rsidRPr="004D7DF3">
        <w:rPr>
          <w:rFonts w:ascii="Arial" w:eastAsia="Times New Roman" w:hAnsi="Arial" w:cs="Arial"/>
          <w:lang w:eastAsia="nl-NL"/>
        </w:rPr>
        <w:t>Alle op de invordering vallende kosten, met name buitengerechtelijke kosten, zijn voor rekening van de koper. De buitengerechtelijke kosten worden gesteld op tenminste 15% van de verschuldigde bedragen in hoofdsom, met een absoluut minimum van € 150,-.</w:t>
      </w:r>
    </w:p>
    <w:p w:rsidR="008E7882" w:rsidRPr="004D7DF3" w:rsidRDefault="008E7882" w:rsidP="000C671D">
      <w:pPr>
        <w:numPr>
          <w:ilvl w:val="0"/>
          <w:numId w:val="6"/>
        </w:numPr>
        <w:shd w:val="clear" w:color="auto" w:fill="FFFFFF"/>
        <w:spacing w:before="100" w:beforeAutospacing="1" w:after="0" w:line="240" w:lineRule="auto"/>
        <w:rPr>
          <w:rFonts w:ascii="Arial" w:eastAsia="Times New Roman" w:hAnsi="Arial" w:cs="Arial"/>
          <w:lang w:eastAsia="nl-NL"/>
        </w:rPr>
      </w:pPr>
      <w:r w:rsidRPr="004D7DF3">
        <w:rPr>
          <w:rFonts w:ascii="Arial" w:eastAsia="Times New Roman" w:hAnsi="Arial" w:cs="Arial"/>
          <w:lang w:eastAsia="nl-NL"/>
        </w:rPr>
        <w:t>Iedere betaling door koper strekt allereerst tot voldoening van de verschuldigde rente en vervolgens tot voldoening van de op de invordering vallende kosten, met uitzondering van de gerechtelijke kosten. Pas na voldoening van deze bedragen strekt enige betaling door koper in mindering op de in hoofdsom openstaande vorderingen, waarbij de oudste openstaande vordering als eerste wordt afgeschreven.</w:t>
      </w:r>
    </w:p>
    <w:p w:rsidR="008E7882" w:rsidRPr="004D7DF3" w:rsidRDefault="008E7882" w:rsidP="000C671D">
      <w:pPr>
        <w:numPr>
          <w:ilvl w:val="0"/>
          <w:numId w:val="6"/>
        </w:numPr>
        <w:shd w:val="clear" w:color="auto" w:fill="FFFFFF"/>
        <w:spacing w:before="100" w:beforeAutospacing="1" w:after="0" w:line="240" w:lineRule="auto"/>
        <w:rPr>
          <w:rFonts w:ascii="Arial" w:eastAsia="Times New Roman" w:hAnsi="Arial" w:cs="Arial"/>
          <w:lang w:eastAsia="nl-NL"/>
        </w:rPr>
      </w:pPr>
      <w:r w:rsidRPr="004D7DF3">
        <w:rPr>
          <w:rFonts w:ascii="Arial" w:eastAsia="Times New Roman" w:hAnsi="Arial" w:cs="Arial"/>
          <w:lang w:eastAsia="nl-NL"/>
        </w:rPr>
        <w:t xml:space="preserve">Koper is niet gerechtigd schuldvergelijking toe te passen ten aanzien van bedragen, welke </w:t>
      </w:r>
      <w:r w:rsidR="000C671D" w:rsidRPr="004D7DF3">
        <w:rPr>
          <w:rFonts w:ascii="Arial" w:eastAsia="Times New Roman" w:hAnsi="Arial" w:cs="Arial"/>
          <w:lang w:eastAsia="nl-NL"/>
        </w:rPr>
        <w:t>TGTE</w:t>
      </w:r>
      <w:r w:rsidRPr="004D7DF3">
        <w:rPr>
          <w:rFonts w:ascii="Arial" w:eastAsia="Times New Roman" w:hAnsi="Arial" w:cs="Arial"/>
          <w:lang w:eastAsia="nl-NL"/>
        </w:rPr>
        <w:t xml:space="preserve"> krachtens een tussen hen bestaande overeenkomst in rekening brengt.</w:t>
      </w:r>
    </w:p>
    <w:p w:rsidR="008E7882" w:rsidRPr="004D7DF3" w:rsidRDefault="000C671D" w:rsidP="000C671D">
      <w:pPr>
        <w:numPr>
          <w:ilvl w:val="0"/>
          <w:numId w:val="6"/>
        </w:numPr>
        <w:shd w:val="clear" w:color="auto" w:fill="FFFFFF"/>
        <w:spacing w:before="100" w:beforeAutospacing="1" w:after="0" w:line="240" w:lineRule="auto"/>
        <w:rPr>
          <w:rFonts w:ascii="Arial" w:eastAsia="Times New Roman" w:hAnsi="Arial" w:cs="Arial"/>
          <w:lang w:eastAsia="nl-NL"/>
        </w:rPr>
      </w:pPr>
      <w:r w:rsidRPr="004D7DF3">
        <w:rPr>
          <w:rFonts w:ascii="Arial" w:eastAsia="Times New Roman" w:hAnsi="Arial" w:cs="Arial"/>
          <w:lang w:eastAsia="nl-NL"/>
        </w:rPr>
        <w:t>TGTE</w:t>
      </w:r>
      <w:r w:rsidR="008E7882" w:rsidRPr="004D7DF3">
        <w:rPr>
          <w:rFonts w:ascii="Arial" w:eastAsia="Times New Roman" w:hAnsi="Arial" w:cs="Arial"/>
          <w:lang w:eastAsia="nl-NL"/>
        </w:rPr>
        <w:t xml:space="preserve"> is steeds gerechtigd, ook tijdens de uitvoering van de overeenkomst, de nakoming van haar verplichting op te schorten, totdat koper op verzoek van </w:t>
      </w:r>
      <w:r w:rsidRPr="004D7DF3">
        <w:rPr>
          <w:rFonts w:ascii="Arial" w:eastAsia="Times New Roman" w:hAnsi="Arial" w:cs="Arial"/>
          <w:lang w:eastAsia="nl-NL"/>
        </w:rPr>
        <w:t>TGTE</w:t>
      </w:r>
      <w:r w:rsidR="008E7882" w:rsidRPr="004D7DF3">
        <w:rPr>
          <w:rFonts w:ascii="Arial" w:eastAsia="Times New Roman" w:hAnsi="Arial" w:cs="Arial"/>
          <w:lang w:eastAsia="nl-NL"/>
        </w:rPr>
        <w:t xml:space="preserve"> zekerheid heeft gesteld voor de nakoming van zijn betalingsverplichtingen. Daarnaast is </w:t>
      </w:r>
      <w:r w:rsidRPr="004D7DF3">
        <w:rPr>
          <w:rFonts w:ascii="Arial" w:eastAsia="Times New Roman" w:hAnsi="Arial" w:cs="Arial"/>
          <w:lang w:eastAsia="nl-NL"/>
        </w:rPr>
        <w:t>TGTE</w:t>
      </w:r>
      <w:r w:rsidR="008E7882" w:rsidRPr="004D7DF3">
        <w:rPr>
          <w:rFonts w:ascii="Arial" w:eastAsia="Times New Roman" w:hAnsi="Arial" w:cs="Arial"/>
          <w:lang w:eastAsia="nl-NL"/>
        </w:rPr>
        <w:t xml:space="preserve"> gerechtigd ook voor toekomstige leveranties aan koper zekerheid te verlangen.</w:t>
      </w:r>
    </w:p>
    <w:p w:rsidR="008E7882" w:rsidRPr="00641A0A" w:rsidRDefault="008E7882" w:rsidP="000C671D">
      <w:pPr>
        <w:shd w:val="clear" w:color="auto" w:fill="FFFFFF"/>
        <w:spacing w:after="0" w:line="240" w:lineRule="auto"/>
        <w:rPr>
          <w:rFonts w:ascii="Arial" w:eastAsia="Times New Roman" w:hAnsi="Arial" w:cs="Arial"/>
          <w:b/>
          <w:lang w:eastAsia="nl-NL"/>
        </w:rPr>
      </w:pPr>
      <w:r w:rsidRPr="00B176FC">
        <w:rPr>
          <w:rFonts w:ascii="Arial" w:eastAsia="Times New Roman" w:hAnsi="Arial" w:cs="Arial"/>
          <w:u w:val="single"/>
          <w:lang w:eastAsia="nl-NL"/>
        </w:rPr>
        <w:br/>
      </w:r>
      <w:r w:rsidRPr="00641A0A">
        <w:rPr>
          <w:rFonts w:ascii="Arial" w:eastAsia="Times New Roman" w:hAnsi="Arial" w:cs="Arial"/>
          <w:b/>
          <w:u w:val="single"/>
          <w:lang w:eastAsia="nl-NL"/>
        </w:rPr>
        <w:t>Artikel 7: Eigendomsvoorbehoud</w:t>
      </w:r>
    </w:p>
    <w:p w:rsidR="008E7882" w:rsidRPr="00B176FC" w:rsidRDefault="008E7882" w:rsidP="000C671D">
      <w:pPr>
        <w:numPr>
          <w:ilvl w:val="0"/>
          <w:numId w:val="7"/>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De eigendom van alle door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aan koper geleverde producten blijft bij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zolang koper de vorderingen van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ter zake van een koopovereenkomst of uit welken hoofde dan ook niet heeft voldaan, zolang koper de verrichte of nog te verrichten werkzaamheden uit enige andere overeenkomst nog niet heeft voldaan en zolang koper de vorderingen van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wegens tekortschieten in de nakoming van zodanige verbintenissen niet heeft voldaan, waaronder begrepen vorderingen ter zake van boeten, rente en kosten.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is in dit geval gerechtigd de geleverde producten in haar macht te brengen, waaronder het betreden van het terrein van koper, om zelf de desbetreffende producten uit de winkel en het magazijn van koper te halen. Emballage wordt nimmer eigendom van koper.</w:t>
      </w:r>
    </w:p>
    <w:p w:rsidR="008E7882" w:rsidRPr="00B176FC" w:rsidRDefault="008E7882" w:rsidP="000C671D">
      <w:pPr>
        <w:numPr>
          <w:ilvl w:val="0"/>
          <w:numId w:val="7"/>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Het is koper toegestaan, de onder eigendomsvoorbehoud geleverde producten, in het kader van de normale uitoefening van zijn bedrijf aan derden te verkopen. Koper is niet gerechtigd op de door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geleverde producten een pandrecht of een bezitloos pandrecht te vestigen.</w:t>
      </w:r>
    </w:p>
    <w:p w:rsidR="008E7882" w:rsidRPr="00B176FC" w:rsidRDefault="008E7882" w:rsidP="000C671D">
      <w:pPr>
        <w:numPr>
          <w:ilvl w:val="0"/>
          <w:numId w:val="7"/>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In aanvulling op het in artikel 7.1 genoemde eigendomsvoorbehoud, verbindt koper zich om op eerste daartoe strekkend verzoek van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een bezitloos pandrecht voor te behouden en voor zover nodig te vestigen op de door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aan koper in eigendom geleverde producten, tot zekerheid van alle bestaande en toekomstige vorderingen van </w:t>
      </w:r>
      <w:r w:rsidR="000C671D" w:rsidRPr="00B176FC">
        <w:rPr>
          <w:rFonts w:ascii="Arial" w:eastAsia="Times New Roman" w:hAnsi="Arial" w:cs="Arial"/>
          <w:lang w:eastAsia="nl-NL"/>
        </w:rPr>
        <w:t>TGTE</w:t>
      </w:r>
      <w:r w:rsidRPr="00B176FC">
        <w:rPr>
          <w:rFonts w:ascii="Arial" w:eastAsia="Times New Roman" w:hAnsi="Arial" w:cs="Arial"/>
          <w:lang w:eastAsia="nl-NL"/>
        </w:rPr>
        <w:t>, uit welken hoofde dan ook.</w:t>
      </w:r>
    </w:p>
    <w:p w:rsidR="004D7DF3" w:rsidRDefault="008E7882" w:rsidP="000C671D">
      <w:pPr>
        <w:shd w:val="clear" w:color="auto" w:fill="FFFFFF"/>
        <w:spacing w:after="0" w:line="240" w:lineRule="auto"/>
        <w:rPr>
          <w:rFonts w:ascii="Arial" w:eastAsia="Times New Roman" w:hAnsi="Arial" w:cs="Arial"/>
          <w:u w:val="single"/>
          <w:lang w:eastAsia="nl-NL"/>
        </w:rPr>
      </w:pPr>
      <w:r w:rsidRPr="00B176FC">
        <w:rPr>
          <w:rFonts w:ascii="Arial" w:eastAsia="Times New Roman" w:hAnsi="Arial" w:cs="Arial"/>
          <w:u w:val="single"/>
          <w:lang w:eastAsia="nl-NL"/>
        </w:rPr>
        <w:br/>
      </w:r>
    </w:p>
    <w:p w:rsidR="00641A0A" w:rsidRDefault="00641A0A" w:rsidP="000C671D">
      <w:pPr>
        <w:shd w:val="clear" w:color="auto" w:fill="FFFFFF"/>
        <w:spacing w:after="0" w:line="240" w:lineRule="auto"/>
        <w:rPr>
          <w:rFonts w:ascii="Arial" w:eastAsia="Times New Roman" w:hAnsi="Arial" w:cs="Arial"/>
          <w:b/>
          <w:u w:val="single"/>
          <w:lang w:eastAsia="nl-NL"/>
        </w:rPr>
      </w:pPr>
    </w:p>
    <w:p w:rsidR="008E7882" w:rsidRPr="00641A0A" w:rsidRDefault="008E7882" w:rsidP="000C671D">
      <w:pPr>
        <w:shd w:val="clear" w:color="auto" w:fill="FFFFFF"/>
        <w:spacing w:after="0" w:line="240" w:lineRule="auto"/>
        <w:rPr>
          <w:rFonts w:ascii="Arial" w:eastAsia="Times New Roman" w:hAnsi="Arial" w:cs="Arial"/>
          <w:b/>
          <w:lang w:eastAsia="nl-NL"/>
        </w:rPr>
      </w:pPr>
      <w:r w:rsidRPr="00641A0A">
        <w:rPr>
          <w:rFonts w:ascii="Arial" w:eastAsia="Times New Roman" w:hAnsi="Arial" w:cs="Arial"/>
          <w:b/>
          <w:u w:val="single"/>
          <w:lang w:eastAsia="nl-NL"/>
        </w:rPr>
        <w:lastRenderedPageBreak/>
        <w:t xml:space="preserve">Artikel 8: Levering door </w:t>
      </w:r>
      <w:r w:rsidR="000C671D" w:rsidRPr="00641A0A">
        <w:rPr>
          <w:rFonts w:ascii="Arial" w:eastAsia="Times New Roman" w:hAnsi="Arial" w:cs="Arial"/>
          <w:b/>
          <w:u w:val="single"/>
          <w:lang w:eastAsia="nl-NL"/>
        </w:rPr>
        <w:t>TGTE</w:t>
      </w:r>
      <w:r w:rsidRPr="00641A0A">
        <w:rPr>
          <w:rFonts w:ascii="Arial" w:eastAsia="Times New Roman" w:hAnsi="Arial" w:cs="Arial"/>
          <w:b/>
          <w:u w:val="single"/>
          <w:lang w:eastAsia="nl-NL"/>
        </w:rPr>
        <w:t>, levertijd, risico</w:t>
      </w:r>
    </w:p>
    <w:p w:rsidR="008E7882" w:rsidRPr="00B176FC" w:rsidRDefault="008E7882" w:rsidP="000C671D">
      <w:pPr>
        <w:numPr>
          <w:ilvl w:val="0"/>
          <w:numId w:val="8"/>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De bestellingen zullen door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worden geleverd volgens een door haar bekend te maken afleverschema.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heeft te allen tijde het recht dit schema te wijzigen c.q. aan te passen. Koper zal voorts de aanwijzingen die door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worden gegeven met betrekking tot de wijze waarop bestellingen dienen plaats te vinden in acht nemen. Indien door de koper wordt afgeweken van de door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gestelde manier van bestellen dan zullen de (extra) kosten die hiervoor gemaakt worden belast worden aan de koper.</w:t>
      </w:r>
    </w:p>
    <w:p w:rsidR="008E7882" w:rsidRPr="00B176FC" w:rsidRDefault="008E7882" w:rsidP="000C671D">
      <w:pPr>
        <w:numPr>
          <w:ilvl w:val="0"/>
          <w:numId w:val="8"/>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Afgesproken levertijden zijn, tenzij anders schriftelijk is overeengekomen, nimmer te beschouwen als fatale termijnen. Indien overschrijding van enige termijn dreigt, zullen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en koper zo spoedig mogelijk in overleg treden. Bij niet-tijdige levering dient </w:t>
      </w:r>
      <w:r w:rsidR="000C671D" w:rsidRPr="00B176FC">
        <w:rPr>
          <w:rFonts w:ascii="Arial" w:eastAsia="Times New Roman" w:hAnsi="Arial" w:cs="Arial"/>
          <w:lang w:eastAsia="nl-NL"/>
        </w:rPr>
        <w:t>TGTE</w:t>
      </w:r>
      <w:r w:rsidRPr="00B176FC">
        <w:rPr>
          <w:rFonts w:ascii="Arial" w:eastAsia="Times New Roman" w:hAnsi="Arial" w:cs="Arial"/>
          <w:lang w:eastAsia="nl-NL"/>
        </w:rPr>
        <w:t>, met inachtneming van een redelijke termijn, in gebreke te worden gesteld.</w:t>
      </w:r>
    </w:p>
    <w:p w:rsidR="008E7882" w:rsidRPr="00B176FC" w:rsidRDefault="008E7882" w:rsidP="000C671D">
      <w:pPr>
        <w:numPr>
          <w:ilvl w:val="0"/>
          <w:numId w:val="8"/>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Levering geschiedt </w:t>
      </w:r>
      <w:proofErr w:type="spellStart"/>
      <w:r w:rsidR="00B176FC" w:rsidRPr="00B176FC">
        <w:rPr>
          <w:rFonts w:ascii="Arial" w:eastAsia="Times New Roman" w:hAnsi="Arial" w:cs="Arial"/>
          <w:b/>
          <w:lang w:eastAsia="nl-NL"/>
        </w:rPr>
        <w:t>Exworks</w:t>
      </w:r>
      <w:proofErr w:type="spellEnd"/>
      <w:r w:rsidR="00B176FC">
        <w:rPr>
          <w:rFonts w:ascii="Arial" w:eastAsia="Times New Roman" w:hAnsi="Arial" w:cs="Arial"/>
          <w:lang w:eastAsia="nl-NL"/>
        </w:rPr>
        <w:t xml:space="preserve"> af magazijn TGTE</w:t>
      </w:r>
      <w:r w:rsidRPr="00B176FC">
        <w:rPr>
          <w:rFonts w:ascii="Arial" w:eastAsia="Times New Roman" w:hAnsi="Arial" w:cs="Arial"/>
          <w:lang w:eastAsia="nl-NL"/>
        </w:rPr>
        <w:t xml:space="preserve">, tenzij anders is overeengekomen.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is geheel vrij de wijze van transport te bepalen conform de daartoe geldende wettelijke bepalingen; in alle gevallen waarin de producten op verzoek van koper niet worden geleverd volgens het afleveringsschema zijn de vervoerskosten geheel voor rekening van koper.</w:t>
      </w:r>
    </w:p>
    <w:p w:rsidR="008E7882" w:rsidRPr="00B176FC" w:rsidRDefault="008E7882" w:rsidP="000C671D">
      <w:pPr>
        <w:numPr>
          <w:ilvl w:val="0"/>
          <w:numId w:val="8"/>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Onverminderd hetgeen in lid 3 van dit artikel is bepaald draagt koper dadelijk na levering het risico voor alle directe en indirecte schade die aan of door de geleverde producten of onderdelen daarvan ontstaat.</w:t>
      </w:r>
    </w:p>
    <w:p w:rsidR="008E7882" w:rsidRPr="00B176FC" w:rsidRDefault="008E7882" w:rsidP="000C671D">
      <w:pPr>
        <w:numPr>
          <w:ilvl w:val="0"/>
          <w:numId w:val="8"/>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Pallets, rolcontainers, transport kisten die ten allen tijde eigendom blijven van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dienen in het zelfde aantal bij de eerst volgende levering klaar te staan om mee retour genomen te kunnen worden. De genoemde transportmiddelen dienen zo aangeleverd te worden dat ze de minst mogelijke ruimte innemen. Extra transportmiddelen kunnen alleen en uitsluitend in nauw overleg en met toestemming van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en tegen betaling geleverd worden.</w:t>
      </w:r>
    </w:p>
    <w:p w:rsidR="008E7882" w:rsidRPr="00641A0A" w:rsidRDefault="008E7882" w:rsidP="000C671D">
      <w:pPr>
        <w:shd w:val="clear" w:color="auto" w:fill="FFFFFF"/>
        <w:spacing w:after="0" w:line="240" w:lineRule="auto"/>
        <w:rPr>
          <w:rFonts w:ascii="Arial" w:eastAsia="Times New Roman" w:hAnsi="Arial" w:cs="Arial"/>
          <w:b/>
          <w:lang w:eastAsia="nl-NL"/>
        </w:rPr>
      </w:pPr>
      <w:r w:rsidRPr="00B176FC">
        <w:rPr>
          <w:rFonts w:ascii="Arial" w:eastAsia="Times New Roman" w:hAnsi="Arial" w:cs="Arial"/>
          <w:u w:val="single"/>
          <w:lang w:eastAsia="nl-NL"/>
        </w:rPr>
        <w:br/>
      </w:r>
      <w:r w:rsidRPr="00641A0A">
        <w:rPr>
          <w:rFonts w:ascii="Arial" w:eastAsia="Times New Roman" w:hAnsi="Arial" w:cs="Arial"/>
          <w:b/>
          <w:u w:val="single"/>
          <w:lang w:eastAsia="nl-NL"/>
        </w:rPr>
        <w:t>Artikel 9: Levering door derde-toeleverancier</w:t>
      </w:r>
    </w:p>
    <w:p w:rsidR="008E7882" w:rsidRPr="00B176FC" w:rsidRDefault="000C671D" w:rsidP="000C671D">
      <w:pPr>
        <w:numPr>
          <w:ilvl w:val="0"/>
          <w:numId w:val="9"/>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TGTE</w:t>
      </w:r>
      <w:r w:rsidR="008E7882" w:rsidRPr="00B176FC">
        <w:rPr>
          <w:rFonts w:ascii="Arial" w:eastAsia="Times New Roman" w:hAnsi="Arial" w:cs="Arial"/>
          <w:lang w:eastAsia="nl-NL"/>
        </w:rPr>
        <w:t xml:space="preserve"> is bevoegd om gebruik te maken van door </w:t>
      </w:r>
      <w:r w:rsidRPr="00B176FC">
        <w:rPr>
          <w:rFonts w:ascii="Arial" w:eastAsia="Times New Roman" w:hAnsi="Arial" w:cs="Arial"/>
          <w:lang w:eastAsia="nl-NL"/>
        </w:rPr>
        <w:t>TGTE</w:t>
      </w:r>
      <w:r w:rsidR="008E7882" w:rsidRPr="00B176FC">
        <w:rPr>
          <w:rFonts w:ascii="Arial" w:eastAsia="Times New Roman" w:hAnsi="Arial" w:cs="Arial"/>
          <w:lang w:eastAsia="nl-NL"/>
        </w:rPr>
        <w:t xml:space="preserve"> aan te wijzen derde-toeleveranciers. Bij de keuze van de derde- toeleverancier zal </w:t>
      </w:r>
      <w:r w:rsidRPr="00B176FC">
        <w:rPr>
          <w:rFonts w:ascii="Arial" w:eastAsia="Times New Roman" w:hAnsi="Arial" w:cs="Arial"/>
          <w:lang w:eastAsia="nl-NL"/>
        </w:rPr>
        <w:t>TGTE</w:t>
      </w:r>
      <w:r w:rsidR="008E7882" w:rsidRPr="00B176FC">
        <w:rPr>
          <w:rFonts w:ascii="Arial" w:eastAsia="Times New Roman" w:hAnsi="Arial" w:cs="Arial"/>
          <w:lang w:eastAsia="nl-NL"/>
        </w:rPr>
        <w:t xml:space="preserve"> de nodige zorgvuldigheid in acht nemen.</w:t>
      </w:r>
    </w:p>
    <w:p w:rsidR="008E7882" w:rsidRPr="00B176FC" w:rsidRDefault="008E7882" w:rsidP="000C671D">
      <w:pPr>
        <w:numPr>
          <w:ilvl w:val="0"/>
          <w:numId w:val="9"/>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De derde-toeleverancier levert de via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te betalen producten rechtstreeks aan koper. In voorkomende gevallen kan koper rechtstreeks bij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de producten van de derde-toeleverancier bestellen. In geval van rechtstreekse leveringen blijft betaling van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plaatsvinden.</w:t>
      </w:r>
    </w:p>
    <w:p w:rsidR="008E7882" w:rsidRPr="00B176FC" w:rsidRDefault="000C671D" w:rsidP="000C671D">
      <w:pPr>
        <w:numPr>
          <w:ilvl w:val="0"/>
          <w:numId w:val="9"/>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TGTE</w:t>
      </w:r>
      <w:r w:rsidR="008E7882" w:rsidRPr="00B176FC">
        <w:rPr>
          <w:rFonts w:ascii="Arial" w:eastAsia="Times New Roman" w:hAnsi="Arial" w:cs="Arial"/>
          <w:lang w:eastAsia="nl-NL"/>
        </w:rPr>
        <w:t xml:space="preserve"> is niet aansprakelijk voor tekortkomingen en/of gebrekkige leveringen door de derde-toeleverancier. </w:t>
      </w:r>
      <w:r w:rsidRPr="00B176FC">
        <w:rPr>
          <w:rFonts w:ascii="Arial" w:eastAsia="Times New Roman" w:hAnsi="Arial" w:cs="Arial"/>
          <w:lang w:eastAsia="nl-NL"/>
        </w:rPr>
        <w:t>TGTE</w:t>
      </w:r>
      <w:r w:rsidR="008E7882" w:rsidRPr="00B176FC">
        <w:rPr>
          <w:rFonts w:ascii="Arial" w:eastAsia="Times New Roman" w:hAnsi="Arial" w:cs="Arial"/>
          <w:lang w:eastAsia="nl-NL"/>
        </w:rPr>
        <w:t xml:space="preserve"> zal koper zoveel mogelijk behulpzaam zijn bij het indienen van eventuele schadeclaims die koper mocht hebben jegens de derde-toeleverancier, ingeval van tekortkomingen en/of gebrekkige leveringen door de derde-toeleverancier.</w:t>
      </w:r>
    </w:p>
    <w:p w:rsidR="00B176FC" w:rsidRDefault="00B176FC" w:rsidP="000C671D">
      <w:pPr>
        <w:shd w:val="clear" w:color="auto" w:fill="FFFFFF"/>
        <w:spacing w:after="0" w:line="240" w:lineRule="auto"/>
        <w:rPr>
          <w:rFonts w:ascii="Arial" w:eastAsia="Times New Roman" w:hAnsi="Arial" w:cs="Arial"/>
          <w:u w:val="single"/>
          <w:lang w:eastAsia="nl-NL"/>
        </w:rPr>
      </w:pPr>
    </w:p>
    <w:p w:rsidR="008E7882" w:rsidRPr="00641A0A" w:rsidRDefault="008E7882" w:rsidP="000C671D">
      <w:pPr>
        <w:shd w:val="clear" w:color="auto" w:fill="FFFFFF"/>
        <w:spacing w:after="0" w:line="240" w:lineRule="auto"/>
        <w:rPr>
          <w:rFonts w:ascii="Arial" w:eastAsia="Times New Roman" w:hAnsi="Arial" w:cs="Arial"/>
          <w:b/>
          <w:lang w:eastAsia="nl-NL"/>
        </w:rPr>
      </w:pPr>
      <w:r w:rsidRPr="00641A0A">
        <w:rPr>
          <w:rFonts w:ascii="Arial" w:eastAsia="Times New Roman" w:hAnsi="Arial" w:cs="Arial"/>
          <w:b/>
          <w:u w:val="single"/>
          <w:lang w:eastAsia="nl-NL"/>
        </w:rPr>
        <w:t xml:space="preserve">Artikel 10: Reclames op door </w:t>
      </w:r>
      <w:r w:rsidR="000C671D" w:rsidRPr="00641A0A">
        <w:rPr>
          <w:rFonts w:ascii="Arial" w:eastAsia="Times New Roman" w:hAnsi="Arial" w:cs="Arial"/>
          <w:b/>
          <w:u w:val="single"/>
          <w:lang w:eastAsia="nl-NL"/>
        </w:rPr>
        <w:t>TGTE</w:t>
      </w:r>
      <w:r w:rsidRPr="00641A0A">
        <w:rPr>
          <w:rFonts w:ascii="Arial" w:eastAsia="Times New Roman" w:hAnsi="Arial" w:cs="Arial"/>
          <w:b/>
          <w:u w:val="single"/>
          <w:lang w:eastAsia="nl-NL"/>
        </w:rPr>
        <w:t xml:space="preserve"> geleverde producten / emballage</w:t>
      </w:r>
    </w:p>
    <w:p w:rsidR="008E7882" w:rsidRPr="00B176FC" w:rsidRDefault="008E7882" w:rsidP="000C671D">
      <w:pPr>
        <w:numPr>
          <w:ilvl w:val="0"/>
          <w:numId w:val="10"/>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Koper dient bij levering en inontvangstneming van de door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geleverde producten te controleren of de levering met zijn bestelling c.q. zijn opdracht overeenstemt.</w:t>
      </w:r>
    </w:p>
    <w:p w:rsidR="008E7882" w:rsidRPr="00B176FC" w:rsidRDefault="008E7882" w:rsidP="000C671D">
      <w:pPr>
        <w:numPr>
          <w:ilvl w:val="0"/>
          <w:numId w:val="10"/>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Reclames te zake van zichtbare gebreken en/of manco of surplus meldingen van de levering dienen aanstonds, doch uiterlijk binnen 24 uur na leveringsdatum, schriftelijk bij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te worden gemeld. Overige reclames ter zake van geleverde producten worden door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slechts in behandeling genomen indien zij binnen 24 uur nadat koper in redelijkheid het gebrek had kunnen ontdekken, ter kennis van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zijn gebracht. Na het verstrijken van deze termijn wordt koper geacht de geleverde zaken in orde te hebben bevonden.</w:t>
      </w:r>
    </w:p>
    <w:p w:rsidR="008E7882" w:rsidRPr="00B176FC" w:rsidRDefault="008E7882" w:rsidP="000C671D">
      <w:pPr>
        <w:numPr>
          <w:ilvl w:val="0"/>
          <w:numId w:val="10"/>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lastRenderedPageBreak/>
        <w:t>Eventuele rechten uit hoofde van dit artikel gelden slechts voor de eerste koper. Koper heeft niet het recht om betaling van de geleverde zaken op te schorten op grond van gebleken gebreken; indien de reclame gegrond blijkt, kan later terugbetaling plaatsvinden.</w:t>
      </w:r>
    </w:p>
    <w:p w:rsidR="008E7882" w:rsidRPr="00B176FC" w:rsidRDefault="00B176FC" w:rsidP="000C671D">
      <w:pPr>
        <w:numPr>
          <w:ilvl w:val="0"/>
          <w:numId w:val="10"/>
        </w:numPr>
        <w:shd w:val="clear" w:color="auto" w:fill="FFFFFF"/>
        <w:spacing w:before="100" w:beforeAutospacing="1" w:after="0" w:line="240" w:lineRule="auto"/>
        <w:rPr>
          <w:rFonts w:ascii="Arial" w:eastAsia="Times New Roman" w:hAnsi="Arial" w:cs="Arial"/>
          <w:lang w:eastAsia="nl-NL"/>
        </w:rPr>
      </w:pPr>
      <w:r>
        <w:rPr>
          <w:rFonts w:ascii="Arial" w:eastAsia="Times New Roman" w:hAnsi="Arial" w:cs="Arial"/>
          <w:lang w:eastAsia="nl-NL"/>
        </w:rPr>
        <w:t>T</w:t>
      </w:r>
      <w:r w:rsidR="008E7882" w:rsidRPr="00B176FC">
        <w:rPr>
          <w:rFonts w:ascii="Arial" w:eastAsia="Times New Roman" w:hAnsi="Arial" w:cs="Arial"/>
          <w:lang w:eastAsia="nl-NL"/>
        </w:rPr>
        <w:t xml:space="preserve">erugzending van geleverde goederen kan door koper slechts geschieden na akkoordbevinding en met uitdrukkelijke schriftelijke toestemming van </w:t>
      </w:r>
      <w:r w:rsidR="000C671D" w:rsidRPr="00B176FC">
        <w:rPr>
          <w:rFonts w:ascii="Arial" w:eastAsia="Times New Roman" w:hAnsi="Arial" w:cs="Arial"/>
          <w:lang w:eastAsia="nl-NL"/>
        </w:rPr>
        <w:t>TGTE</w:t>
      </w:r>
      <w:r w:rsidR="008E7882" w:rsidRPr="00B176FC">
        <w:rPr>
          <w:rFonts w:ascii="Arial" w:eastAsia="Times New Roman" w:hAnsi="Arial" w:cs="Arial"/>
          <w:lang w:eastAsia="nl-NL"/>
        </w:rPr>
        <w:t>.</w:t>
      </w:r>
    </w:p>
    <w:p w:rsidR="008E7882" w:rsidRPr="00B176FC" w:rsidRDefault="008E7882" w:rsidP="000C671D">
      <w:pPr>
        <w:numPr>
          <w:ilvl w:val="0"/>
          <w:numId w:val="10"/>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Ruilen van artikelen is uitsluitend en alleen mogelijk indien deze ruiling gewenst is ten gevolge van een aanwijsbare en verwijtbare foutieve handeling van </w:t>
      </w:r>
      <w:r w:rsidR="000C671D" w:rsidRPr="00B176FC">
        <w:rPr>
          <w:rFonts w:ascii="Arial" w:eastAsia="Times New Roman" w:hAnsi="Arial" w:cs="Arial"/>
          <w:lang w:eastAsia="nl-NL"/>
        </w:rPr>
        <w:t>TGTE</w:t>
      </w:r>
      <w:r w:rsidRPr="00B176FC">
        <w:rPr>
          <w:rFonts w:ascii="Arial" w:eastAsia="Times New Roman" w:hAnsi="Arial" w:cs="Arial"/>
          <w:lang w:eastAsia="nl-NL"/>
        </w:rPr>
        <w:t>, mits deze artikelen aangeboden worden in gesloten, originele fabrieksverpakking zoals ze ook zijn afgeleverd.</w:t>
      </w:r>
    </w:p>
    <w:p w:rsidR="008E7882" w:rsidRPr="00641A0A" w:rsidRDefault="008E7882" w:rsidP="000C671D">
      <w:pPr>
        <w:shd w:val="clear" w:color="auto" w:fill="FFFFFF"/>
        <w:spacing w:after="0" w:line="240" w:lineRule="auto"/>
        <w:rPr>
          <w:rFonts w:ascii="Arial" w:eastAsia="Times New Roman" w:hAnsi="Arial" w:cs="Arial"/>
          <w:b/>
          <w:lang w:eastAsia="nl-NL"/>
        </w:rPr>
      </w:pPr>
      <w:r w:rsidRPr="00B176FC">
        <w:rPr>
          <w:rFonts w:ascii="Arial" w:eastAsia="Times New Roman" w:hAnsi="Arial" w:cs="Arial"/>
          <w:u w:val="single"/>
          <w:lang w:eastAsia="nl-NL"/>
        </w:rPr>
        <w:br/>
      </w:r>
      <w:r w:rsidRPr="00641A0A">
        <w:rPr>
          <w:rFonts w:ascii="Arial" w:eastAsia="Times New Roman" w:hAnsi="Arial" w:cs="Arial"/>
          <w:b/>
          <w:u w:val="single"/>
          <w:lang w:eastAsia="nl-NL"/>
        </w:rPr>
        <w:t>Artikel 11: Overmacht</w:t>
      </w:r>
    </w:p>
    <w:p w:rsidR="008E7882" w:rsidRPr="00B176FC" w:rsidRDefault="000C671D" w:rsidP="000C671D">
      <w:pPr>
        <w:numPr>
          <w:ilvl w:val="0"/>
          <w:numId w:val="11"/>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TGTE</w:t>
      </w:r>
      <w:r w:rsidR="008E7882" w:rsidRPr="00B176FC">
        <w:rPr>
          <w:rFonts w:ascii="Arial" w:eastAsia="Times New Roman" w:hAnsi="Arial" w:cs="Arial"/>
          <w:lang w:eastAsia="nl-NL"/>
        </w:rPr>
        <w:t xml:space="preserve"> is niet gehouden tot nakoming van enige verplichting indien zij daartoe verhinderd is als gevolg van een omstandigheid die niet te wijten is aan haar schuld, noch krachtens wet, rechtshandeling of in het verkeer geldende opvatting voor haar rekening komt.</w:t>
      </w:r>
    </w:p>
    <w:p w:rsidR="008E7882" w:rsidRPr="00B176FC" w:rsidRDefault="008E7882" w:rsidP="000C671D">
      <w:pPr>
        <w:numPr>
          <w:ilvl w:val="0"/>
          <w:numId w:val="11"/>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Indien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door overmacht, of door andere buitengewone omstandigheden, zoals onder andere maar niet beperkt tot werkstaking, stagnatie in de aanvoer van producten, havenstakingen en brand, ofwel bij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ofwel bij haar leveranciers, niet of niet tijdig in staat is haar verplichtingen uit hoofde van de overeenkomst na te komen, heeft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het recht de overeenkomst binnen redelijke termijn uit te voeren, ofwel – indien nakoming binnen redelijke termijn niet mogelijk is – de overeenkomst geheel of gedeeltelijk, ontbonden te verklaren.</w:t>
      </w:r>
    </w:p>
    <w:p w:rsidR="008E7882" w:rsidRPr="00B176FC" w:rsidRDefault="008E7882" w:rsidP="000C671D">
      <w:pPr>
        <w:numPr>
          <w:ilvl w:val="0"/>
          <w:numId w:val="11"/>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Koper is in voornoemd geval niet gerechtigd tot ontbinding van de overeenkomst.</w:t>
      </w:r>
    </w:p>
    <w:p w:rsidR="008E7882" w:rsidRPr="00641A0A" w:rsidRDefault="008E7882" w:rsidP="000C671D">
      <w:pPr>
        <w:shd w:val="clear" w:color="auto" w:fill="FFFFFF"/>
        <w:spacing w:after="0" w:line="240" w:lineRule="auto"/>
        <w:rPr>
          <w:rFonts w:ascii="Arial" w:eastAsia="Times New Roman" w:hAnsi="Arial" w:cs="Arial"/>
          <w:b/>
          <w:lang w:eastAsia="nl-NL"/>
        </w:rPr>
      </w:pPr>
      <w:r w:rsidRPr="00B176FC">
        <w:rPr>
          <w:rFonts w:ascii="Arial" w:eastAsia="Times New Roman" w:hAnsi="Arial" w:cs="Arial"/>
          <w:u w:val="single"/>
          <w:lang w:eastAsia="nl-NL"/>
        </w:rPr>
        <w:br/>
      </w:r>
      <w:r w:rsidRPr="00641A0A">
        <w:rPr>
          <w:rFonts w:ascii="Arial" w:eastAsia="Times New Roman" w:hAnsi="Arial" w:cs="Arial"/>
          <w:b/>
          <w:u w:val="single"/>
          <w:lang w:eastAsia="nl-NL"/>
        </w:rPr>
        <w:t>Artikel 12: Ontbinding</w:t>
      </w:r>
    </w:p>
    <w:p w:rsidR="008E7882" w:rsidRPr="00B176FC" w:rsidRDefault="008E7882" w:rsidP="000C671D">
      <w:pPr>
        <w:numPr>
          <w:ilvl w:val="0"/>
          <w:numId w:val="12"/>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Indien koper één of meer van zijn verplichtingen voortvloeiende uit de overeenkomst niet, niet tijdig of niet behoorlijk nakomt, is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gerechtigd, zonder nadere ingebrekestelling en rechterlijke tussenkomst en zonder gehouden te zijn tot enige schadevergoeding, de levering van de producten op te schorten en/of de desbetreffende koopovereenkomst door middel van een schriftelijke kennisgeving aan koper, met directe ingang te ontbinden, zulks onverminderd alle overige aan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toekomende rechten.</w:t>
      </w:r>
    </w:p>
    <w:p w:rsidR="008E7882" w:rsidRDefault="008E7882" w:rsidP="000C671D">
      <w:pPr>
        <w:numPr>
          <w:ilvl w:val="0"/>
          <w:numId w:val="12"/>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Indien koper op het moment van de ontbinding reeds prestaties ter uitvoering van de overeenkomst had ontvangen, wordt de overeenkomst slechts gedeeltelijk ontbonden en wel uitsluitend voor dat gedeelte, dat door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nog niet is uitgevoerd. Bedragen die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voor de ontbinding heeft gefactureerd in verband met hetgeen zij reeds ter uitvoering van de overeenkomst heeft verricht of geleverd, blijven onverminderd verschuldigd en worden op het moment van de ontbinding direct opeisbaar.</w:t>
      </w:r>
    </w:p>
    <w:p w:rsidR="008E7882" w:rsidRPr="00B176FC" w:rsidRDefault="008E7882" w:rsidP="000C671D">
      <w:pPr>
        <w:numPr>
          <w:ilvl w:val="0"/>
          <w:numId w:val="12"/>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Alle vorderingen van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zijn terstond en geheel opeisbaar indien koper zijn verplichtingen niet nakomt, dan wel bij diens faillissement of diens surseance van betaling, of indien koper door welke oorzaak ook de vrije beschikking over zijn vermogen of een gedeelte daarvan verliest of dreigt te verliezen.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heeft in dat geval het recht de overeenkomst met onmiddellijke ingang zonder rechtelijke tussenkomst door middel van een schriftelijke kennisgeving aan koper geheel of gedeeltelijk te ontbinden of op te schorten, onverminderd haar recht op schadevergoeding.</w:t>
      </w:r>
    </w:p>
    <w:p w:rsidR="004D7DF3" w:rsidRDefault="008E7882" w:rsidP="000C671D">
      <w:pPr>
        <w:shd w:val="clear" w:color="auto" w:fill="FFFFFF"/>
        <w:spacing w:after="0" w:line="240" w:lineRule="auto"/>
        <w:rPr>
          <w:rFonts w:ascii="Arial" w:eastAsia="Times New Roman" w:hAnsi="Arial" w:cs="Arial"/>
          <w:u w:val="single"/>
          <w:lang w:eastAsia="nl-NL"/>
        </w:rPr>
      </w:pPr>
      <w:r w:rsidRPr="00B176FC">
        <w:rPr>
          <w:rFonts w:ascii="Arial" w:eastAsia="Times New Roman" w:hAnsi="Arial" w:cs="Arial"/>
          <w:u w:val="single"/>
          <w:lang w:eastAsia="nl-NL"/>
        </w:rPr>
        <w:br/>
      </w:r>
    </w:p>
    <w:p w:rsidR="00641A0A" w:rsidRDefault="00641A0A" w:rsidP="000C671D">
      <w:pPr>
        <w:shd w:val="clear" w:color="auto" w:fill="FFFFFF"/>
        <w:spacing w:after="0" w:line="240" w:lineRule="auto"/>
        <w:rPr>
          <w:rFonts w:ascii="Arial" w:eastAsia="Times New Roman" w:hAnsi="Arial" w:cs="Arial"/>
          <w:b/>
          <w:u w:val="single"/>
          <w:lang w:eastAsia="nl-NL"/>
        </w:rPr>
      </w:pPr>
    </w:p>
    <w:p w:rsidR="00641A0A" w:rsidRDefault="00641A0A" w:rsidP="000C671D">
      <w:pPr>
        <w:shd w:val="clear" w:color="auto" w:fill="FFFFFF"/>
        <w:spacing w:after="0" w:line="240" w:lineRule="auto"/>
        <w:rPr>
          <w:rFonts w:ascii="Arial" w:eastAsia="Times New Roman" w:hAnsi="Arial" w:cs="Arial"/>
          <w:b/>
          <w:u w:val="single"/>
          <w:lang w:eastAsia="nl-NL"/>
        </w:rPr>
      </w:pPr>
    </w:p>
    <w:p w:rsidR="00641A0A" w:rsidRDefault="00641A0A" w:rsidP="000C671D">
      <w:pPr>
        <w:shd w:val="clear" w:color="auto" w:fill="FFFFFF"/>
        <w:spacing w:after="0" w:line="240" w:lineRule="auto"/>
        <w:rPr>
          <w:rFonts w:ascii="Arial" w:eastAsia="Times New Roman" w:hAnsi="Arial" w:cs="Arial"/>
          <w:b/>
          <w:u w:val="single"/>
          <w:lang w:eastAsia="nl-NL"/>
        </w:rPr>
      </w:pPr>
    </w:p>
    <w:p w:rsidR="00641A0A" w:rsidRDefault="00641A0A" w:rsidP="000C671D">
      <w:pPr>
        <w:shd w:val="clear" w:color="auto" w:fill="FFFFFF"/>
        <w:spacing w:after="0" w:line="240" w:lineRule="auto"/>
        <w:rPr>
          <w:rFonts w:ascii="Arial" w:eastAsia="Times New Roman" w:hAnsi="Arial" w:cs="Arial"/>
          <w:b/>
          <w:u w:val="single"/>
          <w:lang w:eastAsia="nl-NL"/>
        </w:rPr>
      </w:pPr>
    </w:p>
    <w:p w:rsidR="008E7882" w:rsidRPr="00641A0A" w:rsidRDefault="008E7882" w:rsidP="000C671D">
      <w:pPr>
        <w:shd w:val="clear" w:color="auto" w:fill="FFFFFF"/>
        <w:spacing w:after="0" w:line="240" w:lineRule="auto"/>
        <w:rPr>
          <w:rFonts w:ascii="Arial" w:eastAsia="Times New Roman" w:hAnsi="Arial" w:cs="Arial"/>
          <w:b/>
          <w:lang w:eastAsia="nl-NL"/>
        </w:rPr>
      </w:pPr>
      <w:r w:rsidRPr="00641A0A">
        <w:rPr>
          <w:rFonts w:ascii="Arial" w:eastAsia="Times New Roman" w:hAnsi="Arial" w:cs="Arial"/>
          <w:b/>
          <w:u w:val="single"/>
          <w:lang w:eastAsia="nl-NL"/>
        </w:rPr>
        <w:lastRenderedPageBreak/>
        <w:t>Artikel 13: Aansprakelijkheid</w:t>
      </w:r>
    </w:p>
    <w:p w:rsidR="008E7882" w:rsidRPr="00B176FC" w:rsidRDefault="000C671D" w:rsidP="000C671D">
      <w:pPr>
        <w:numPr>
          <w:ilvl w:val="0"/>
          <w:numId w:val="13"/>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TGTE</w:t>
      </w:r>
      <w:r w:rsidR="008E7882" w:rsidRPr="00B176FC">
        <w:rPr>
          <w:rFonts w:ascii="Arial" w:eastAsia="Times New Roman" w:hAnsi="Arial" w:cs="Arial"/>
          <w:lang w:eastAsia="nl-NL"/>
        </w:rPr>
        <w:t xml:space="preserve"> aanvaardt wettelijke verplichtingen tot schadevergoeding voor zover koper door middelen rechtens aantoont en bewijst dat de schade is veroorzaakt door grove schuld of nalatigheid </w:t>
      </w:r>
      <w:r w:rsidRPr="00B176FC">
        <w:rPr>
          <w:rFonts w:ascii="Arial" w:eastAsia="Times New Roman" w:hAnsi="Arial" w:cs="Arial"/>
          <w:lang w:eastAsia="nl-NL"/>
        </w:rPr>
        <w:t>TGTE</w:t>
      </w:r>
      <w:r w:rsidR="008E7882" w:rsidRPr="00B176FC">
        <w:rPr>
          <w:rFonts w:ascii="Arial" w:eastAsia="Times New Roman" w:hAnsi="Arial" w:cs="Arial"/>
          <w:lang w:eastAsia="nl-NL"/>
        </w:rPr>
        <w:t>.</w:t>
      </w:r>
    </w:p>
    <w:p w:rsidR="008E7882" w:rsidRPr="00B176FC" w:rsidRDefault="008E7882" w:rsidP="000C671D">
      <w:pPr>
        <w:numPr>
          <w:ilvl w:val="0"/>
          <w:numId w:val="13"/>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De uit artikel 13.1 voortvloeiende aansprakelijkheid voor schade wordt uitdrukkelijk beperkt tot een bedrag ter grootte van het gefactureerde bedrag in de hoofdsom, betrekking hebbende op de geleverde producten en/of verrichte diensten.</w:t>
      </w:r>
    </w:p>
    <w:p w:rsidR="008E7882" w:rsidRPr="00B176FC" w:rsidRDefault="008E7882" w:rsidP="000C671D">
      <w:pPr>
        <w:numPr>
          <w:ilvl w:val="0"/>
          <w:numId w:val="13"/>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Iedere verdergaande aansprakelijkheid van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voor schade, waaronder begrepen doch niet beperkt tot aansprakelijkheid voor werknemers en hulppersonen, wordt uitgesloten, uit welke hoofde dan ook ontstaan, daaronder begrepen alle directe en indirecte schade, zoals gevolgschade of bedrijfsschade. Voorts vrijwaart koper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tegen alle aanspraken van derden ter zake van door deze eventueel te lijden of geleden schade, zulks met inachtneming van hetgeen in dit artikel is bepaald.</w:t>
      </w:r>
    </w:p>
    <w:p w:rsidR="008E7882" w:rsidRPr="00641A0A" w:rsidRDefault="008E7882" w:rsidP="000C671D">
      <w:pPr>
        <w:shd w:val="clear" w:color="auto" w:fill="FFFFFF"/>
        <w:spacing w:after="0" w:line="240" w:lineRule="auto"/>
        <w:rPr>
          <w:rFonts w:ascii="Arial" w:eastAsia="Times New Roman" w:hAnsi="Arial" w:cs="Arial"/>
          <w:b/>
          <w:lang w:eastAsia="nl-NL"/>
        </w:rPr>
      </w:pPr>
      <w:r w:rsidRPr="00B176FC">
        <w:rPr>
          <w:rFonts w:ascii="Arial" w:eastAsia="Times New Roman" w:hAnsi="Arial" w:cs="Arial"/>
          <w:u w:val="single"/>
          <w:lang w:eastAsia="nl-NL"/>
        </w:rPr>
        <w:br/>
      </w:r>
      <w:r w:rsidRPr="00641A0A">
        <w:rPr>
          <w:rFonts w:ascii="Arial" w:eastAsia="Times New Roman" w:hAnsi="Arial" w:cs="Arial"/>
          <w:b/>
          <w:u w:val="single"/>
          <w:lang w:eastAsia="nl-NL"/>
        </w:rPr>
        <w:t>Artikel 14: Overige verplichtingen van koper</w:t>
      </w:r>
    </w:p>
    <w:p w:rsidR="008E7882" w:rsidRPr="00B176FC" w:rsidRDefault="008E7882" w:rsidP="000C671D">
      <w:pPr>
        <w:numPr>
          <w:ilvl w:val="0"/>
          <w:numId w:val="14"/>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Koper is verplicht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onmiddellijk schriftelijk op de hoogte te stellen als diens faillissement of surseance van betaling wordt aangevraagd of als koper door welke oorzaak ook de vrije beschikking over zijn vermogen of een gedeelte daarvan verliest of dreigt te verliezen.</w:t>
      </w:r>
    </w:p>
    <w:p w:rsidR="008E7882" w:rsidRPr="00641A0A" w:rsidRDefault="008E7882" w:rsidP="000C671D">
      <w:pPr>
        <w:shd w:val="clear" w:color="auto" w:fill="FFFFFF"/>
        <w:spacing w:after="0" w:line="240" w:lineRule="auto"/>
        <w:rPr>
          <w:rFonts w:ascii="Arial" w:eastAsia="Times New Roman" w:hAnsi="Arial" w:cs="Arial"/>
          <w:b/>
          <w:lang w:eastAsia="nl-NL"/>
        </w:rPr>
      </w:pPr>
      <w:r w:rsidRPr="00B176FC">
        <w:rPr>
          <w:rFonts w:ascii="Arial" w:eastAsia="Times New Roman" w:hAnsi="Arial" w:cs="Arial"/>
          <w:u w:val="single"/>
          <w:lang w:eastAsia="nl-NL"/>
        </w:rPr>
        <w:br/>
      </w:r>
      <w:r w:rsidRPr="00641A0A">
        <w:rPr>
          <w:rFonts w:ascii="Arial" w:eastAsia="Times New Roman" w:hAnsi="Arial" w:cs="Arial"/>
          <w:b/>
          <w:u w:val="single"/>
          <w:lang w:eastAsia="nl-NL"/>
        </w:rPr>
        <w:t>Artikel 15: Wijzigingen</w:t>
      </w:r>
    </w:p>
    <w:p w:rsidR="008E7882" w:rsidRPr="00B176FC" w:rsidRDefault="008E7882" w:rsidP="000C671D">
      <w:pPr>
        <w:numPr>
          <w:ilvl w:val="0"/>
          <w:numId w:val="15"/>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Deze Algemene Voorwaarden kunnen door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worden gewijzigd, doch deze wijzigingen gelden niet eerder jegens koper dan nadat koper van deze wijzigingen op de hoogte is gesteld.</w:t>
      </w:r>
    </w:p>
    <w:p w:rsidR="008E7882" w:rsidRPr="00641A0A" w:rsidRDefault="008E7882" w:rsidP="000C671D">
      <w:pPr>
        <w:shd w:val="clear" w:color="auto" w:fill="FFFFFF"/>
        <w:spacing w:after="0" w:line="240" w:lineRule="auto"/>
        <w:rPr>
          <w:rFonts w:ascii="Arial" w:eastAsia="Times New Roman" w:hAnsi="Arial" w:cs="Arial"/>
          <w:b/>
          <w:lang w:eastAsia="nl-NL"/>
        </w:rPr>
      </w:pPr>
      <w:r w:rsidRPr="00B176FC">
        <w:rPr>
          <w:rFonts w:ascii="Arial" w:eastAsia="Times New Roman" w:hAnsi="Arial" w:cs="Arial"/>
          <w:u w:val="single"/>
          <w:lang w:eastAsia="nl-NL"/>
        </w:rPr>
        <w:br/>
      </w:r>
      <w:r w:rsidRPr="00641A0A">
        <w:rPr>
          <w:rFonts w:ascii="Arial" w:eastAsia="Times New Roman" w:hAnsi="Arial" w:cs="Arial"/>
          <w:b/>
          <w:u w:val="single"/>
          <w:lang w:eastAsia="nl-NL"/>
        </w:rPr>
        <w:t>Artikel 16: Toepasselijk recht en geschillen</w:t>
      </w:r>
    </w:p>
    <w:p w:rsidR="008E7882" w:rsidRPr="00B176FC" w:rsidRDefault="008E7882" w:rsidP="000C671D">
      <w:pPr>
        <w:numPr>
          <w:ilvl w:val="0"/>
          <w:numId w:val="16"/>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Op de overeenkomsten tussen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en koper is uitsluitend Nederlands recht van toepassing.</w:t>
      </w:r>
    </w:p>
    <w:p w:rsidR="008E7882" w:rsidRPr="00B176FC" w:rsidRDefault="008E7882" w:rsidP="000C671D">
      <w:pPr>
        <w:numPr>
          <w:ilvl w:val="0"/>
          <w:numId w:val="16"/>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Alle geschillen tussen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en haar kopers worden voorgelegd aan de bevoegde rechter in het vestigingsgebied van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of, zulks ter keuze van </w:t>
      </w:r>
      <w:r w:rsidR="000C671D" w:rsidRPr="00B176FC">
        <w:rPr>
          <w:rFonts w:ascii="Arial" w:eastAsia="Times New Roman" w:hAnsi="Arial" w:cs="Arial"/>
          <w:lang w:eastAsia="nl-NL"/>
        </w:rPr>
        <w:t>TGTE</w:t>
      </w:r>
      <w:r w:rsidRPr="00B176FC">
        <w:rPr>
          <w:rFonts w:ascii="Arial" w:eastAsia="Times New Roman" w:hAnsi="Arial" w:cs="Arial"/>
          <w:lang w:eastAsia="nl-NL"/>
        </w:rPr>
        <w:t>, aan de bevoegde rechter in de woonplaats van de koper.</w:t>
      </w:r>
    </w:p>
    <w:p w:rsidR="008E7882" w:rsidRDefault="008E7882" w:rsidP="000C671D">
      <w:pPr>
        <w:shd w:val="clear" w:color="auto" w:fill="FFFFFF"/>
        <w:spacing w:after="0" w:line="240" w:lineRule="auto"/>
        <w:rPr>
          <w:rFonts w:ascii="Arial" w:eastAsia="Times New Roman" w:hAnsi="Arial" w:cs="Arial"/>
          <w:b/>
          <w:u w:val="single"/>
          <w:lang w:eastAsia="nl-NL"/>
        </w:rPr>
      </w:pPr>
      <w:r w:rsidRPr="00B176FC">
        <w:rPr>
          <w:rFonts w:ascii="Arial" w:eastAsia="Times New Roman" w:hAnsi="Arial" w:cs="Arial"/>
          <w:u w:val="single"/>
          <w:lang w:eastAsia="nl-NL"/>
        </w:rPr>
        <w:br/>
      </w:r>
      <w:r w:rsidRPr="00641A0A">
        <w:rPr>
          <w:rFonts w:ascii="Arial" w:eastAsia="Times New Roman" w:hAnsi="Arial" w:cs="Arial"/>
          <w:b/>
          <w:u w:val="single"/>
          <w:lang w:eastAsia="nl-NL"/>
        </w:rPr>
        <w:t>Artikel 17: Privacy</w:t>
      </w:r>
    </w:p>
    <w:p w:rsidR="00641A0A" w:rsidRPr="00641A0A" w:rsidRDefault="00641A0A" w:rsidP="000C671D">
      <w:pPr>
        <w:shd w:val="clear" w:color="auto" w:fill="FFFFFF"/>
        <w:spacing w:after="0" w:line="240" w:lineRule="auto"/>
        <w:rPr>
          <w:rFonts w:ascii="Arial" w:eastAsia="Times New Roman" w:hAnsi="Arial" w:cs="Arial"/>
          <w:b/>
          <w:lang w:eastAsia="nl-NL"/>
        </w:rPr>
      </w:pPr>
      <w:bookmarkStart w:id="0" w:name="_GoBack"/>
      <w:bookmarkEnd w:id="0"/>
    </w:p>
    <w:p w:rsidR="008E7882" w:rsidRPr="00B176FC" w:rsidRDefault="008E7882" w:rsidP="000C671D">
      <w:pPr>
        <w:shd w:val="clear" w:color="auto" w:fill="FFFFFF"/>
        <w:spacing w:after="0" w:line="240" w:lineRule="auto"/>
        <w:rPr>
          <w:rFonts w:ascii="Arial" w:eastAsia="Times New Roman" w:hAnsi="Arial" w:cs="Arial"/>
          <w:lang w:eastAsia="nl-NL"/>
        </w:rPr>
      </w:pPr>
      <w:r w:rsidRPr="00B176FC">
        <w:rPr>
          <w:rFonts w:ascii="Arial" w:eastAsia="Times New Roman" w:hAnsi="Arial" w:cs="Arial"/>
          <w:lang w:eastAsia="nl-NL"/>
        </w:rPr>
        <w:t xml:space="preserve">Wanneer u een overeenkomst sluit met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slaan wij uw gegevens op. Dit doen we op 2 plekken</w:t>
      </w:r>
    </w:p>
    <w:p w:rsidR="008E7882" w:rsidRPr="00B176FC" w:rsidRDefault="008E7882" w:rsidP="000C671D">
      <w:pPr>
        <w:numPr>
          <w:ilvl w:val="0"/>
          <w:numId w:val="17"/>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In onze financiële administratie. Vanuit deze omgeving versturen wij onze facturen en doen wij onze belastingaangifte. Dit systeem is goed beveiligd. Wij hebben een verwerkersovereenkomst gesloten met onze leveranciers.</w:t>
      </w:r>
    </w:p>
    <w:p w:rsidR="008E7882" w:rsidRPr="00B176FC" w:rsidRDefault="008E7882" w:rsidP="000C671D">
      <w:pPr>
        <w:numPr>
          <w:ilvl w:val="0"/>
          <w:numId w:val="17"/>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In ons CRM-systeem. Dit systeem gebruiken wij om contact met u te onderhouden. Contact met u onderhouden doen wij om u te informeren over uw order, nieuwe collecties/merken en aanbiedingen. Dit systeem is goed beveiligd. Wij hebben een verwerkersovereenkomst gesloten met onze leverancier.</w:t>
      </w:r>
    </w:p>
    <w:p w:rsidR="008E7882" w:rsidRPr="00B176FC" w:rsidRDefault="008E7882" w:rsidP="000C671D">
      <w:pPr>
        <w:numPr>
          <w:ilvl w:val="0"/>
          <w:numId w:val="17"/>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 xml:space="preserve">Vanaf het moment dat u zakendoet met </w:t>
      </w:r>
      <w:r w:rsidR="000C671D" w:rsidRPr="00B176FC">
        <w:rPr>
          <w:rFonts w:ascii="Arial" w:eastAsia="Times New Roman" w:hAnsi="Arial" w:cs="Arial"/>
          <w:lang w:eastAsia="nl-NL"/>
        </w:rPr>
        <w:t>TGTE</w:t>
      </w:r>
      <w:r w:rsidRPr="00B176FC">
        <w:rPr>
          <w:rFonts w:ascii="Arial" w:eastAsia="Times New Roman" w:hAnsi="Arial" w:cs="Arial"/>
          <w:lang w:eastAsia="nl-NL"/>
        </w:rPr>
        <w:t xml:space="preserve"> stemt u in met de toevoeging van uw informatie aan deze systemen.</w:t>
      </w:r>
    </w:p>
    <w:p w:rsidR="008E7882" w:rsidRPr="00B176FC" w:rsidRDefault="008E7882" w:rsidP="000C671D">
      <w:pPr>
        <w:numPr>
          <w:ilvl w:val="0"/>
          <w:numId w:val="17"/>
        </w:numPr>
        <w:shd w:val="clear" w:color="auto" w:fill="FFFFFF"/>
        <w:spacing w:before="100" w:beforeAutospacing="1" w:after="0" w:line="240" w:lineRule="auto"/>
        <w:rPr>
          <w:rFonts w:ascii="Arial" w:eastAsia="Times New Roman" w:hAnsi="Arial" w:cs="Arial"/>
          <w:lang w:eastAsia="nl-NL"/>
        </w:rPr>
      </w:pPr>
      <w:r w:rsidRPr="00B176FC">
        <w:rPr>
          <w:rFonts w:ascii="Arial" w:eastAsia="Times New Roman" w:hAnsi="Arial" w:cs="Arial"/>
          <w:lang w:eastAsia="nl-NL"/>
        </w:rPr>
        <w:t>Op verzoek kunt u worden verwijderd uit ons CRM-systeem.</w:t>
      </w:r>
    </w:p>
    <w:p w:rsidR="0002195D" w:rsidRPr="00B176FC" w:rsidRDefault="0002195D" w:rsidP="000C671D">
      <w:pPr>
        <w:spacing w:after="0" w:line="240" w:lineRule="auto"/>
        <w:rPr>
          <w:rFonts w:ascii="Arial" w:hAnsi="Arial" w:cs="Arial"/>
        </w:rPr>
      </w:pPr>
    </w:p>
    <w:sectPr w:rsidR="0002195D" w:rsidRPr="00B17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75"/>
    <w:multiLevelType w:val="multilevel"/>
    <w:tmpl w:val="8EA84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20713"/>
    <w:multiLevelType w:val="multilevel"/>
    <w:tmpl w:val="0A104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012D0"/>
    <w:multiLevelType w:val="multilevel"/>
    <w:tmpl w:val="CB0C4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65759"/>
    <w:multiLevelType w:val="multilevel"/>
    <w:tmpl w:val="8C10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4825B9"/>
    <w:multiLevelType w:val="multilevel"/>
    <w:tmpl w:val="E662E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197346"/>
    <w:multiLevelType w:val="multilevel"/>
    <w:tmpl w:val="4AD07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572CA5"/>
    <w:multiLevelType w:val="multilevel"/>
    <w:tmpl w:val="06C03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7719B3"/>
    <w:multiLevelType w:val="multilevel"/>
    <w:tmpl w:val="522E2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C42D1E"/>
    <w:multiLevelType w:val="multilevel"/>
    <w:tmpl w:val="312CA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E51D46"/>
    <w:multiLevelType w:val="multilevel"/>
    <w:tmpl w:val="71229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531829"/>
    <w:multiLevelType w:val="multilevel"/>
    <w:tmpl w:val="167C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C2B2C"/>
    <w:multiLevelType w:val="multilevel"/>
    <w:tmpl w:val="CCB6E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A96B63"/>
    <w:multiLevelType w:val="multilevel"/>
    <w:tmpl w:val="E080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723C15"/>
    <w:multiLevelType w:val="multilevel"/>
    <w:tmpl w:val="810C2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96157D"/>
    <w:multiLevelType w:val="multilevel"/>
    <w:tmpl w:val="276CB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CC23CA"/>
    <w:multiLevelType w:val="multilevel"/>
    <w:tmpl w:val="565A4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E7434B"/>
    <w:multiLevelType w:val="multilevel"/>
    <w:tmpl w:val="9A96D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0"/>
  </w:num>
  <w:num w:numId="5">
    <w:abstractNumId w:val="3"/>
  </w:num>
  <w:num w:numId="6">
    <w:abstractNumId w:val="15"/>
  </w:num>
  <w:num w:numId="7">
    <w:abstractNumId w:val="12"/>
  </w:num>
  <w:num w:numId="8">
    <w:abstractNumId w:val="10"/>
  </w:num>
  <w:num w:numId="9">
    <w:abstractNumId w:val="16"/>
  </w:num>
  <w:num w:numId="10">
    <w:abstractNumId w:val="2"/>
  </w:num>
  <w:num w:numId="11">
    <w:abstractNumId w:val="7"/>
  </w:num>
  <w:num w:numId="12">
    <w:abstractNumId w:val="6"/>
  </w:num>
  <w:num w:numId="13">
    <w:abstractNumId w:val="8"/>
  </w:num>
  <w:num w:numId="14">
    <w:abstractNumId w:val="11"/>
  </w:num>
  <w:num w:numId="15">
    <w:abstractNumId w:val="13"/>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82"/>
    <w:rsid w:val="0002195D"/>
    <w:rsid w:val="000C671D"/>
    <w:rsid w:val="004D7DF3"/>
    <w:rsid w:val="00580765"/>
    <w:rsid w:val="00641A0A"/>
    <w:rsid w:val="006B7171"/>
    <w:rsid w:val="00732793"/>
    <w:rsid w:val="008E7882"/>
    <w:rsid w:val="00B176FC"/>
    <w:rsid w:val="00ED30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9B32"/>
  <w15:chartTrackingRefBased/>
  <w15:docId w15:val="{77A20601-105C-4C0F-AA1D-C352367D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17215">
      <w:bodyDiv w:val="1"/>
      <w:marLeft w:val="0"/>
      <w:marRight w:val="0"/>
      <w:marTop w:val="0"/>
      <w:marBottom w:val="0"/>
      <w:divBdr>
        <w:top w:val="none" w:sz="0" w:space="0" w:color="auto"/>
        <w:left w:val="none" w:sz="0" w:space="0" w:color="auto"/>
        <w:bottom w:val="none" w:sz="0" w:space="0" w:color="auto"/>
        <w:right w:val="none" w:sz="0" w:space="0" w:color="auto"/>
      </w:divBdr>
      <w:divsChild>
        <w:div w:id="1403286526">
          <w:marLeft w:val="0"/>
          <w:marRight w:val="0"/>
          <w:marTop w:val="0"/>
          <w:marBottom w:val="0"/>
          <w:divBdr>
            <w:top w:val="none" w:sz="0" w:space="0" w:color="auto"/>
            <w:left w:val="none" w:sz="0" w:space="0" w:color="auto"/>
            <w:bottom w:val="none" w:sz="0" w:space="0" w:color="auto"/>
            <w:right w:val="none" w:sz="0" w:space="0" w:color="auto"/>
          </w:divBdr>
          <w:divsChild>
            <w:div w:id="1842155760">
              <w:marLeft w:val="0"/>
              <w:marRight w:val="0"/>
              <w:marTop w:val="0"/>
              <w:marBottom w:val="0"/>
              <w:divBdr>
                <w:top w:val="none" w:sz="0" w:space="0" w:color="auto"/>
                <w:left w:val="none" w:sz="0" w:space="0" w:color="auto"/>
                <w:bottom w:val="none" w:sz="0" w:space="0" w:color="auto"/>
                <w:right w:val="none" w:sz="0" w:space="0" w:color="auto"/>
              </w:divBdr>
              <w:divsChild>
                <w:div w:id="362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79172">
          <w:marLeft w:val="0"/>
          <w:marRight w:val="0"/>
          <w:marTop w:val="0"/>
          <w:marBottom w:val="0"/>
          <w:divBdr>
            <w:top w:val="none" w:sz="0" w:space="0" w:color="auto"/>
            <w:left w:val="none" w:sz="0" w:space="0" w:color="auto"/>
            <w:bottom w:val="none" w:sz="0" w:space="0" w:color="auto"/>
            <w:right w:val="none" w:sz="0" w:space="0" w:color="auto"/>
          </w:divBdr>
          <w:divsChild>
            <w:div w:id="207378814">
              <w:marLeft w:val="0"/>
              <w:marRight w:val="0"/>
              <w:marTop w:val="0"/>
              <w:marBottom w:val="0"/>
              <w:divBdr>
                <w:top w:val="none" w:sz="0" w:space="0" w:color="auto"/>
                <w:left w:val="none" w:sz="0" w:space="0" w:color="auto"/>
                <w:bottom w:val="none" w:sz="0" w:space="0" w:color="auto"/>
                <w:right w:val="none" w:sz="0" w:space="0" w:color="auto"/>
              </w:divBdr>
              <w:divsChild>
                <w:div w:id="3065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2327</Words>
  <Characters>12802</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7</cp:revision>
  <dcterms:created xsi:type="dcterms:W3CDTF">2018-10-20T10:27:00Z</dcterms:created>
  <dcterms:modified xsi:type="dcterms:W3CDTF">2018-10-21T12:31:00Z</dcterms:modified>
</cp:coreProperties>
</file>